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SZWFD6B77RSA06HGQPRNIL0C7NN0OAPR9E06NJECXF88TG5T68BRQC0EFS6TPFRRXFMXOOLKZIWD8HXJEFFAYF8Q8RZ0WLCB8UOO0HB3A2CB63E4D4C65AD47B4A54C5B2FDB3E2" Type="http://schemas.microsoft.com/office/2006/relationships/officeDocumentMain" Target="NULL"/><Relationship Id="SZWMY6GC796Q05HGRZRNIL0C7NZMOAGREX0XHJEIXFMRTQWTZ0BRKCJXFSVHPC6RAXMX9OZFZI6D8LXJRSFTYFF78RZ0WMLBANOORHB3CDB19B26F49C2C96AEC64FD668E1370E"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C7D81" w14:textId="17D78DA8" w:rsidR="00BB4B1F" w:rsidRPr="00162EF3" w:rsidRDefault="00BB4B1F" w:rsidP="00361B5B">
      <w:pPr>
        <w:spacing w:line="360" w:lineRule="auto"/>
        <w:rPr>
          <w:rFonts w:asciiTheme="majorEastAsia" w:eastAsiaTheme="majorEastAsia" w:hAnsiTheme="majorEastAsia"/>
          <w:szCs w:val="21"/>
        </w:rPr>
      </w:pPr>
      <w:r w:rsidRPr="00162EF3">
        <w:rPr>
          <w:rFonts w:asciiTheme="majorEastAsia" w:eastAsiaTheme="majorEastAsia" w:hAnsiTheme="majorEastAsia" w:hint="eastAsia"/>
          <w:szCs w:val="21"/>
        </w:rPr>
        <w:t>证券代码：</w:t>
      </w:r>
      <w:r w:rsidR="0054439D" w:rsidRPr="00162EF3">
        <w:rPr>
          <w:rFonts w:asciiTheme="majorEastAsia" w:eastAsiaTheme="majorEastAsia" w:hAnsiTheme="majorEastAsia"/>
          <w:szCs w:val="21"/>
        </w:rPr>
        <w:t>002</w:t>
      </w:r>
      <w:r w:rsidR="0054439D" w:rsidRPr="00162EF3">
        <w:rPr>
          <w:rFonts w:asciiTheme="majorEastAsia" w:eastAsiaTheme="majorEastAsia" w:hAnsiTheme="majorEastAsia" w:hint="eastAsia"/>
          <w:szCs w:val="21"/>
        </w:rPr>
        <w:t>035</w:t>
      </w:r>
      <w:r w:rsidRPr="00162EF3">
        <w:rPr>
          <w:rFonts w:asciiTheme="majorEastAsia" w:eastAsiaTheme="majorEastAsia" w:hAnsiTheme="majorEastAsia"/>
          <w:szCs w:val="21"/>
        </w:rPr>
        <w:t xml:space="preserve">        </w:t>
      </w:r>
      <w:r w:rsidR="00361B5B" w:rsidRPr="00162EF3">
        <w:rPr>
          <w:rFonts w:asciiTheme="majorEastAsia" w:eastAsiaTheme="majorEastAsia" w:hAnsiTheme="majorEastAsia"/>
          <w:szCs w:val="21"/>
        </w:rPr>
        <w:t xml:space="preserve">  </w:t>
      </w:r>
      <w:r w:rsidR="00F11A83" w:rsidRPr="00162EF3">
        <w:rPr>
          <w:rFonts w:asciiTheme="majorEastAsia" w:eastAsiaTheme="majorEastAsia" w:hAnsiTheme="majorEastAsia"/>
          <w:szCs w:val="21"/>
        </w:rPr>
        <w:t xml:space="preserve">  </w:t>
      </w:r>
      <w:r w:rsidRPr="00162EF3">
        <w:rPr>
          <w:rFonts w:asciiTheme="majorEastAsia" w:eastAsiaTheme="majorEastAsia" w:hAnsiTheme="majorEastAsia"/>
          <w:szCs w:val="21"/>
        </w:rPr>
        <w:t>证券简称</w:t>
      </w:r>
      <w:r w:rsidRPr="00162EF3">
        <w:rPr>
          <w:rFonts w:asciiTheme="majorEastAsia" w:eastAsiaTheme="majorEastAsia" w:hAnsiTheme="majorEastAsia" w:hint="eastAsia"/>
          <w:szCs w:val="21"/>
        </w:rPr>
        <w:t>：</w:t>
      </w:r>
      <w:r w:rsidR="0054439D" w:rsidRPr="00162EF3">
        <w:rPr>
          <w:rFonts w:asciiTheme="majorEastAsia" w:eastAsiaTheme="majorEastAsia" w:hAnsiTheme="majorEastAsia"/>
          <w:szCs w:val="21"/>
        </w:rPr>
        <w:t>华</w:t>
      </w:r>
      <w:proofErr w:type="gramStart"/>
      <w:r w:rsidR="0054439D" w:rsidRPr="00162EF3">
        <w:rPr>
          <w:rFonts w:asciiTheme="majorEastAsia" w:eastAsiaTheme="majorEastAsia" w:hAnsiTheme="majorEastAsia"/>
          <w:szCs w:val="21"/>
        </w:rPr>
        <w:t>帝股份</w:t>
      </w:r>
      <w:proofErr w:type="gramEnd"/>
      <w:r w:rsidR="0054439D" w:rsidRPr="00162EF3">
        <w:rPr>
          <w:rFonts w:asciiTheme="majorEastAsia" w:eastAsiaTheme="majorEastAsia" w:hAnsiTheme="majorEastAsia"/>
          <w:szCs w:val="21"/>
        </w:rPr>
        <w:t xml:space="preserve"> </w:t>
      </w:r>
      <w:r w:rsidRPr="00162EF3">
        <w:rPr>
          <w:rFonts w:asciiTheme="majorEastAsia" w:eastAsiaTheme="majorEastAsia" w:hAnsiTheme="majorEastAsia"/>
          <w:szCs w:val="21"/>
        </w:rPr>
        <w:t xml:space="preserve">   </w:t>
      </w:r>
      <w:r w:rsidR="00982066" w:rsidRPr="00162EF3">
        <w:rPr>
          <w:rFonts w:asciiTheme="majorEastAsia" w:eastAsiaTheme="majorEastAsia" w:hAnsiTheme="majorEastAsia" w:hint="eastAsia"/>
          <w:szCs w:val="21"/>
        </w:rPr>
        <w:t xml:space="preserve"> </w:t>
      </w:r>
      <w:r w:rsidRPr="00162EF3">
        <w:rPr>
          <w:rFonts w:asciiTheme="majorEastAsia" w:eastAsiaTheme="majorEastAsia" w:hAnsiTheme="majorEastAsia"/>
          <w:szCs w:val="21"/>
        </w:rPr>
        <w:t xml:space="preserve">    </w:t>
      </w:r>
      <w:r w:rsidR="00982066" w:rsidRPr="00162EF3">
        <w:rPr>
          <w:rFonts w:asciiTheme="majorEastAsia" w:eastAsiaTheme="majorEastAsia" w:hAnsiTheme="majorEastAsia" w:hint="eastAsia"/>
          <w:szCs w:val="21"/>
        </w:rPr>
        <w:t xml:space="preserve"> </w:t>
      </w:r>
      <w:r w:rsidR="00361B5B" w:rsidRPr="00162EF3">
        <w:rPr>
          <w:rFonts w:asciiTheme="majorEastAsia" w:eastAsiaTheme="majorEastAsia" w:hAnsiTheme="majorEastAsia"/>
          <w:szCs w:val="21"/>
        </w:rPr>
        <w:t xml:space="preserve"> </w:t>
      </w:r>
      <w:r w:rsidR="00F11A83" w:rsidRPr="00162EF3">
        <w:rPr>
          <w:rFonts w:asciiTheme="majorEastAsia" w:eastAsiaTheme="majorEastAsia" w:hAnsiTheme="majorEastAsia"/>
          <w:szCs w:val="21"/>
        </w:rPr>
        <w:t xml:space="preserve">    </w:t>
      </w:r>
      <w:r w:rsidR="00F11318" w:rsidRPr="00162EF3">
        <w:rPr>
          <w:rFonts w:asciiTheme="majorEastAsia" w:eastAsiaTheme="majorEastAsia" w:hAnsiTheme="majorEastAsia"/>
          <w:szCs w:val="21"/>
        </w:rPr>
        <w:t>公告</w:t>
      </w:r>
      <w:r w:rsidRPr="00162EF3">
        <w:rPr>
          <w:rFonts w:asciiTheme="majorEastAsia" w:eastAsiaTheme="majorEastAsia" w:hAnsiTheme="majorEastAsia"/>
          <w:szCs w:val="21"/>
        </w:rPr>
        <w:t>编号</w:t>
      </w:r>
      <w:r w:rsidRPr="00162EF3">
        <w:rPr>
          <w:rFonts w:asciiTheme="majorEastAsia" w:eastAsiaTheme="majorEastAsia" w:hAnsiTheme="majorEastAsia" w:hint="eastAsia"/>
          <w:szCs w:val="21"/>
        </w:rPr>
        <w:t>：</w:t>
      </w:r>
      <w:r w:rsidR="008F1D62" w:rsidRPr="00162EF3">
        <w:rPr>
          <w:rFonts w:asciiTheme="majorEastAsia" w:eastAsiaTheme="majorEastAsia" w:hAnsiTheme="majorEastAsia"/>
          <w:szCs w:val="21"/>
        </w:rPr>
        <w:t>2021</w:t>
      </w:r>
      <w:r w:rsidR="008446BB" w:rsidRPr="00162EF3">
        <w:rPr>
          <w:rFonts w:asciiTheme="majorEastAsia" w:eastAsiaTheme="majorEastAsia" w:hAnsiTheme="majorEastAsia"/>
          <w:szCs w:val="21"/>
        </w:rPr>
        <w:t>-01</w:t>
      </w:r>
      <w:r w:rsidR="00AD6398" w:rsidRPr="00162EF3">
        <w:rPr>
          <w:rFonts w:asciiTheme="majorEastAsia" w:eastAsiaTheme="majorEastAsia" w:hAnsiTheme="majorEastAsia"/>
          <w:szCs w:val="21"/>
        </w:rPr>
        <w:t>1</w:t>
      </w:r>
    </w:p>
    <w:p w14:paraId="60959A24" w14:textId="6C0A8683" w:rsidR="00BB4B1F" w:rsidRPr="00162EF3" w:rsidRDefault="0054439D" w:rsidP="008446BB">
      <w:pPr>
        <w:adjustRightInd w:val="0"/>
        <w:snapToGrid w:val="0"/>
        <w:spacing w:beforeLines="200" w:before="480" w:line="360" w:lineRule="auto"/>
        <w:jc w:val="center"/>
        <w:rPr>
          <w:rFonts w:ascii="宋体" w:hAnsi="宋体" w:cs="宋体"/>
          <w:b/>
          <w:bCs/>
          <w:sz w:val="28"/>
          <w:szCs w:val="28"/>
        </w:rPr>
      </w:pPr>
      <w:r w:rsidRPr="00162EF3">
        <w:rPr>
          <w:rFonts w:ascii="宋体" w:hAnsi="宋体" w:cs="宋体"/>
          <w:b/>
          <w:bCs/>
          <w:sz w:val="28"/>
          <w:szCs w:val="28"/>
        </w:rPr>
        <w:t>华帝股份有限公司</w:t>
      </w:r>
    </w:p>
    <w:p w14:paraId="6D20D20B" w14:textId="10ED9CB5" w:rsidR="00BB4B1F" w:rsidRPr="00162EF3" w:rsidRDefault="0086749A" w:rsidP="008446BB">
      <w:pPr>
        <w:adjustRightInd w:val="0"/>
        <w:snapToGrid w:val="0"/>
        <w:spacing w:line="360" w:lineRule="auto"/>
        <w:jc w:val="center"/>
        <w:rPr>
          <w:rFonts w:ascii="宋体" w:hAnsi="宋体" w:cs="宋体"/>
          <w:b/>
          <w:bCs/>
          <w:sz w:val="28"/>
          <w:szCs w:val="28"/>
        </w:rPr>
      </w:pPr>
      <w:r w:rsidRPr="00162EF3">
        <w:rPr>
          <w:rFonts w:ascii="宋体" w:hAnsi="宋体" w:cs="宋体" w:hint="eastAsia"/>
          <w:b/>
          <w:bCs/>
          <w:sz w:val="28"/>
          <w:szCs w:val="28"/>
        </w:rPr>
        <w:t>关于</w:t>
      </w:r>
      <w:r w:rsidR="00386B5B" w:rsidRPr="00162EF3">
        <w:rPr>
          <w:rFonts w:ascii="宋体" w:hAnsi="宋体" w:cs="宋体" w:hint="eastAsia"/>
          <w:b/>
          <w:bCs/>
          <w:sz w:val="28"/>
          <w:szCs w:val="28"/>
        </w:rPr>
        <w:t>会计</w:t>
      </w:r>
      <w:r w:rsidR="00386B5B" w:rsidRPr="00162EF3">
        <w:rPr>
          <w:rFonts w:ascii="宋体" w:hAnsi="宋体" w:cs="宋体"/>
          <w:b/>
          <w:bCs/>
          <w:sz w:val="28"/>
          <w:szCs w:val="28"/>
        </w:rPr>
        <w:t>政策变更</w:t>
      </w:r>
      <w:r w:rsidR="00F1757A" w:rsidRPr="00162EF3">
        <w:rPr>
          <w:rFonts w:ascii="宋体" w:hAnsi="宋体" w:cs="宋体"/>
          <w:b/>
          <w:bCs/>
          <w:sz w:val="28"/>
          <w:szCs w:val="28"/>
        </w:rPr>
        <w:t>的</w:t>
      </w:r>
      <w:r w:rsidR="00410A6B" w:rsidRPr="00162EF3">
        <w:rPr>
          <w:rFonts w:ascii="宋体" w:hAnsi="宋体" w:cs="宋体" w:hint="eastAsia"/>
          <w:b/>
          <w:bCs/>
          <w:sz w:val="28"/>
          <w:szCs w:val="28"/>
        </w:rPr>
        <w:t>公告</w:t>
      </w:r>
    </w:p>
    <w:p w14:paraId="3327BAC2" w14:textId="2341DF86" w:rsidR="003566F6" w:rsidRPr="00162EF3" w:rsidRDefault="003566F6" w:rsidP="008446BB">
      <w:pPr>
        <w:adjustRightInd w:val="0"/>
        <w:snapToGrid w:val="0"/>
        <w:spacing w:beforeLines="100" w:before="240" w:line="360" w:lineRule="auto"/>
        <w:ind w:firstLineChars="200" w:firstLine="422"/>
        <w:rPr>
          <w:rFonts w:asciiTheme="minorEastAsia" w:eastAsiaTheme="minorEastAsia" w:hAnsiTheme="minorEastAsia" w:cs="宋体"/>
          <w:b/>
          <w:bCs/>
          <w:szCs w:val="21"/>
        </w:rPr>
      </w:pPr>
      <w:r w:rsidRPr="00162EF3">
        <w:rPr>
          <w:rFonts w:asciiTheme="minorEastAsia" w:eastAsiaTheme="minorEastAsia" w:hAnsiTheme="minorEastAsia" w:cs="宋体"/>
          <w:b/>
          <w:bCs/>
          <w:szCs w:val="21"/>
        </w:rPr>
        <w:t>本公司及董事会全体成员保证信息披露内容的真实、准确、完整，没有虚假记载、误导性陈述或重大遗漏。</w:t>
      </w:r>
    </w:p>
    <w:p w14:paraId="0DE7D58E" w14:textId="77777777" w:rsidR="00386B5B" w:rsidRPr="00162EF3" w:rsidRDefault="00386B5B" w:rsidP="00C6724A">
      <w:pPr>
        <w:tabs>
          <w:tab w:val="left" w:pos="420"/>
        </w:tabs>
        <w:spacing w:line="360" w:lineRule="auto"/>
        <w:rPr>
          <w:rFonts w:ascii="宋体" w:hAnsi="宋体"/>
        </w:rPr>
      </w:pPr>
    </w:p>
    <w:p w14:paraId="7BB4BBAB" w14:textId="5E1F0CD7" w:rsidR="00176459" w:rsidRPr="00176459" w:rsidRDefault="00176459" w:rsidP="00176459">
      <w:pPr>
        <w:autoSpaceDE w:val="0"/>
        <w:autoSpaceDN w:val="0"/>
        <w:adjustRightInd w:val="0"/>
        <w:snapToGrid w:val="0"/>
        <w:spacing w:line="360" w:lineRule="auto"/>
        <w:ind w:firstLineChars="200" w:firstLine="420"/>
        <w:jc w:val="left"/>
        <w:rPr>
          <w:rFonts w:ascii="宋体" w:hAnsi="宋体" w:cstheme="minorBidi"/>
          <w:szCs w:val="21"/>
        </w:rPr>
      </w:pPr>
      <w:r w:rsidRPr="00176459">
        <w:rPr>
          <w:rFonts w:ascii="宋体" w:hAnsi="宋体" w:cstheme="minorBidi" w:hint="eastAsia"/>
          <w:szCs w:val="21"/>
        </w:rPr>
        <w:t>根据中华人民共和国财政部（以下简称“财政部”）修订后的《企业会计准则第21号——租赁》（以下简称“新租赁准则”）的相关规定，</w:t>
      </w:r>
      <w:r>
        <w:rPr>
          <w:rFonts w:ascii="宋体" w:hAnsi="宋体" w:cstheme="minorBidi" w:hint="eastAsia"/>
          <w:szCs w:val="21"/>
        </w:rPr>
        <w:t>华帝</w:t>
      </w:r>
      <w:r w:rsidRPr="00176459">
        <w:rPr>
          <w:rFonts w:ascii="宋体" w:hAnsi="宋体" w:cstheme="minorBidi" w:hint="eastAsia"/>
          <w:szCs w:val="21"/>
        </w:rPr>
        <w:t>股份有限公司（以下简称“公司”）自2021年1月1日起执行新租赁准则。</w:t>
      </w:r>
    </w:p>
    <w:p w14:paraId="0837F7D9" w14:textId="683C79A2" w:rsidR="00386B5B" w:rsidRPr="00162EF3" w:rsidRDefault="00176459" w:rsidP="00176459">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176459">
        <w:rPr>
          <w:rFonts w:ascii="宋体" w:hAnsi="宋体" w:cstheme="minorBidi" w:hint="eastAsia"/>
          <w:szCs w:val="21"/>
        </w:rPr>
        <w:t>本次会计政策变更是公司根据财政部修订的相关企业会计准则而进行的相应变更，不涉及对以前年度进行追溯调整，不会对公司已披露的财务报表产生影响，对公司财务状况、经营成果和现金流量不会产生重大影响。</w:t>
      </w:r>
      <w:r w:rsidR="00386B5B" w:rsidRPr="00176459">
        <w:rPr>
          <w:rFonts w:ascii="宋体" w:hAnsi="宋体" w:cstheme="minorBidi"/>
          <w:szCs w:val="21"/>
        </w:rPr>
        <w:t xml:space="preserve"> </w:t>
      </w:r>
    </w:p>
    <w:p w14:paraId="39080526" w14:textId="77777777" w:rsidR="007C68F1" w:rsidRPr="00162EF3" w:rsidRDefault="007C68F1" w:rsidP="002E1786">
      <w:pPr>
        <w:pStyle w:val="Default"/>
        <w:snapToGrid w:val="0"/>
        <w:spacing w:beforeLines="100" w:before="240" w:line="360" w:lineRule="auto"/>
        <w:ind w:firstLineChars="200" w:firstLine="422"/>
        <w:rPr>
          <w:rFonts w:hAnsi="宋体"/>
          <w:b/>
          <w:sz w:val="21"/>
          <w:szCs w:val="21"/>
        </w:rPr>
      </w:pPr>
      <w:r w:rsidRPr="00162EF3">
        <w:rPr>
          <w:rFonts w:hAnsi="宋体" w:hint="eastAsia"/>
          <w:b/>
          <w:sz w:val="21"/>
          <w:szCs w:val="21"/>
        </w:rPr>
        <w:t xml:space="preserve">一、会计政策变更的情况 </w:t>
      </w:r>
    </w:p>
    <w:p w14:paraId="03BA602B" w14:textId="77777777" w:rsidR="007C68F1" w:rsidRPr="00162EF3" w:rsidRDefault="007C68F1" w:rsidP="002E1786">
      <w:pPr>
        <w:pStyle w:val="Default"/>
        <w:snapToGrid w:val="0"/>
        <w:spacing w:line="360" w:lineRule="auto"/>
        <w:ind w:firstLineChars="200" w:firstLine="420"/>
        <w:rPr>
          <w:rFonts w:hAnsi="宋体"/>
          <w:sz w:val="21"/>
          <w:szCs w:val="21"/>
        </w:rPr>
      </w:pPr>
      <w:r w:rsidRPr="00162EF3">
        <w:rPr>
          <w:rFonts w:hAnsi="宋体" w:hint="eastAsia"/>
          <w:sz w:val="21"/>
          <w:szCs w:val="21"/>
        </w:rPr>
        <w:t>1、会计政策变更的原因</w:t>
      </w:r>
    </w:p>
    <w:p w14:paraId="3D67DED3" w14:textId="27D2F373" w:rsidR="007C68F1" w:rsidRPr="00162EF3" w:rsidRDefault="00162EF3" w:rsidP="002E1786">
      <w:pPr>
        <w:pStyle w:val="Default"/>
        <w:snapToGrid w:val="0"/>
        <w:spacing w:line="360" w:lineRule="auto"/>
        <w:ind w:firstLineChars="200" w:firstLine="420"/>
        <w:rPr>
          <w:rFonts w:hAnsi="宋体"/>
          <w:sz w:val="21"/>
          <w:szCs w:val="21"/>
        </w:rPr>
      </w:pPr>
      <w:r w:rsidRPr="00162EF3">
        <w:rPr>
          <w:rFonts w:hAnsi="宋体" w:cstheme="minorBidi" w:hint="eastAsia"/>
          <w:color w:val="auto"/>
          <w:kern w:val="2"/>
          <w:sz w:val="21"/>
          <w:szCs w:val="21"/>
        </w:rPr>
        <w:t>财政部于2018年12月7日发布了新租赁准则</w:t>
      </w:r>
      <w:r w:rsidR="00C539FD">
        <w:rPr>
          <w:rFonts w:hAnsi="宋体" w:cstheme="minorBidi" w:hint="eastAsia"/>
          <w:color w:val="auto"/>
          <w:kern w:val="2"/>
          <w:sz w:val="21"/>
          <w:szCs w:val="21"/>
        </w:rPr>
        <w:t>，</w:t>
      </w:r>
      <w:r w:rsidRPr="00162EF3">
        <w:rPr>
          <w:rFonts w:hAnsi="宋体" w:cstheme="minorBidi" w:hint="eastAsia"/>
          <w:color w:val="auto"/>
          <w:kern w:val="2"/>
          <w:sz w:val="21"/>
          <w:szCs w:val="21"/>
        </w:rPr>
        <w:t>并要求在境内外同时上市的企业以及在境外上市并采用国际财务报告准则或企业会计准则编制财务报表的企业，自2019年1月1日起施行；其他执行企业会计准则的企业自2021年1月1日起施行。根据上述文件的要求，公司对原采用的租赁会计政策进行相应调整。</w:t>
      </w:r>
      <w:r w:rsidR="007C68F1" w:rsidRPr="00162EF3">
        <w:rPr>
          <w:rFonts w:hAnsi="宋体" w:hint="eastAsia"/>
          <w:sz w:val="21"/>
          <w:szCs w:val="21"/>
        </w:rPr>
        <w:t xml:space="preserve"> </w:t>
      </w:r>
    </w:p>
    <w:p w14:paraId="54DC0E3B" w14:textId="77777777" w:rsidR="007C68F1" w:rsidRPr="00162EF3" w:rsidRDefault="007C68F1" w:rsidP="002E1786">
      <w:pPr>
        <w:pStyle w:val="Default"/>
        <w:snapToGrid w:val="0"/>
        <w:spacing w:line="360" w:lineRule="auto"/>
        <w:ind w:firstLineChars="200" w:firstLine="420"/>
        <w:rPr>
          <w:rFonts w:hAnsi="宋体"/>
          <w:sz w:val="21"/>
          <w:szCs w:val="21"/>
        </w:rPr>
      </w:pPr>
      <w:r w:rsidRPr="00162EF3">
        <w:rPr>
          <w:rFonts w:hAnsi="宋体" w:hint="eastAsia"/>
          <w:sz w:val="21"/>
          <w:szCs w:val="21"/>
        </w:rPr>
        <w:t>2、变更</w:t>
      </w:r>
      <w:proofErr w:type="gramStart"/>
      <w:r w:rsidRPr="00162EF3">
        <w:rPr>
          <w:rFonts w:hAnsi="宋体" w:hint="eastAsia"/>
          <w:sz w:val="21"/>
          <w:szCs w:val="21"/>
        </w:rPr>
        <w:t>前采用</w:t>
      </w:r>
      <w:proofErr w:type="gramEnd"/>
      <w:r w:rsidRPr="00162EF3">
        <w:rPr>
          <w:rFonts w:hAnsi="宋体" w:hint="eastAsia"/>
          <w:sz w:val="21"/>
          <w:szCs w:val="21"/>
        </w:rPr>
        <w:t>的会计政策</w:t>
      </w:r>
    </w:p>
    <w:p w14:paraId="191AD583" w14:textId="0C73E5E9" w:rsidR="007C68F1" w:rsidRPr="00162EF3" w:rsidRDefault="00162EF3" w:rsidP="002E1786">
      <w:pPr>
        <w:pStyle w:val="Default"/>
        <w:snapToGrid w:val="0"/>
        <w:spacing w:line="360" w:lineRule="auto"/>
        <w:ind w:firstLineChars="200" w:firstLine="420"/>
        <w:rPr>
          <w:rFonts w:hAnsi="宋体"/>
          <w:sz w:val="21"/>
          <w:szCs w:val="21"/>
        </w:rPr>
      </w:pPr>
      <w:r w:rsidRPr="00162EF3">
        <w:rPr>
          <w:rFonts w:hAnsi="宋体" w:hint="eastAsia"/>
          <w:sz w:val="21"/>
          <w:szCs w:val="21"/>
        </w:rPr>
        <w:t>本次会计政策变更前，公司执行财政部发布的《企业会计准则——基本准则》和各项具体会计准则、企业会计准则应用指南、企业会计准则解释公告以及其他相关规定</w:t>
      </w:r>
      <w:r w:rsidR="00C728F3">
        <w:rPr>
          <w:rFonts w:hAnsi="宋体" w:hint="eastAsia"/>
          <w:sz w:val="21"/>
          <w:szCs w:val="21"/>
        </w:rPr>
        <w:t>。</w:t>
      </w:r>
      <w:r w:rsidR="007C68F1" w:rsidRPr="00162EF3">
        <w:rPr>
          <w:rFonts w:hAnsi="宋体" w:hint="eastAsia"/>
          <w:sz w:val="21"/>
          <w:szCs w:val="21"/>
        </w:rPr>
        <w:t xml:space="preserve"> </w:t>
      </w:r>
      <w:bookmarkStart w:id="0" w:name="_GoBack"/>
      <w:bookmarkEnd w:id="0"/>
    </w:p>
    <w:p w14:paraId="357DC188" w14:textId="77777777" w:rsidR="007C68F1" w:rsidRPr="00162EF3" w:rsidRDefault="007C68F1" w:rsidP="002E1786">
      <w:pPr>
        <w:pStyle w:val="Default"/>
        <w:snapToGrid w:val="0"/>
        <w:spacing w:line="360" w:lineRule="auto"/>
        <w:ind w:firstLineChars="200" w:firstLine="420"/>
        <w:rPr>
          <w:rFonts w:hAnsi="宋体"/>
          <w:sz w:val="21"/>
          <w:szCs w:val="21"/>
        </w:rPr>
      </w:pPr>
      <w:r w:rsidRPr="00162EF3">
        <w:rPr>
          <w:rFonts w:hAnsi="宋体" w:hint="eastAsia"/>
          <w:sz w:val="21"/>
          <w:szCs w:val="21"/>
        </w:rPr>
        <w:t xml:space="preserve">3、变更后采用的会计政策 </w:t>
      </w:r>
    </w:p>
    <w:p w14:paraId="34764810" w14:textId="484CABE5" w:rsidR="007C68F1" w:rsidRPr="00162EF3" w:rsidRDefault="00162EF3" w:rsidP="002E1786">
      <w:pPr>
        <w:pStyle w:val="Default"/>
        <w:snapToGrid w:val="0"/>
        <w:spacing w:line="360" w:lineRule="auto"/>
        <w:ind w:firstLineChars="200" w:firstLine="420"/>
        <w:rPr>
          <w:rFonts w:hAnsi="宋体"/>
          <w:sz w:val="21"/>
          <w:szCs w:val="21"/>
        </w:rPr>
      </w:pPr>
      <w:r w:rsidRPr="00162EF3">
        <w:rPr>
          <w:rFonts w:hAnsi="宋体" w:hint="eastAsia"/>
          <w:sz w:val="21"/>
          <w:szCs w:val="21"/>
        </w:rPr>
        <w:t>本次会计政策变更后，公司将按照财政部发布的新租赁准则中的规定执行，其他未变更部分仍按照财政部前期颁布的《企业会计准则——基本准则》和各项具体会计准则、企业会计准则应用指南、企业会计准则解释公告以及其他相关规定执行。</w:t>
      </w:r>
      <w:r w:rsidR="007C68F1" w:rsidRPr="00162EF3">
        <w:rPr>
          <w:rFonts w:hAnsi="宋体" w:hint="eastAsia"/>
          <w:sz w:val="21"/>
          <w:szCs w:val="21"/>
        </w:rPr>
        <w:t xml:space="preserve"> </w:t>
      </w:r>
    </w:p>
    <w:p w14:paraId="05EDA7CE" w14:textId="77777777" w:rsidR="00162EF3" w:rsidRDefault="007C68F1" w:rsidP="00162EF3">
      <w:pPr>
        <w:pStyle w:val="Default"/>
        <w:snapToGrid w:val="0"/>
        <w:spacing w:line="360" w:lineRule="auto"/>
        <w:ind w:firstLineChars="200" w:firstLine="420"/>
        <w:rPr>
          <w:rFonts w:hAnsi="宋体"/>
          <w:sz w:val="21"/>
          <w:szCs w:val="21"/>
        </w:rPr>
      </w:pPr>
      <w:r w:rsidRPr="00162EF3">
        <w:rPr>
          <w:rFonts w:hAnsi="宋体" w:hint="eastAsia"/>
          <w:sz w:val="21"/>
          <w:szCs w:val="21"/>
        </w:rPr>
        <w:t xml:space="preserve">4、变更日期 </w:t>
      </w:r>
    </w:p>
    <w:p w14:paraId="6D80F86D" w14:textId="62D250C7" w:rsidR="0025199A" w:rsidRDefault="00162EF3" w:rsidP="00162EF3">
      <w:pPr>
        <w:pStyle w:val="Default"/>
        <w:snapToGrid w:val="0"/>
        <w:spacing w:line="360" w:lineRule="auto"/>
        <w:ind w:firstLineChars="200" w:firstLine="420"/>
        <w:rPr>
          <w:rFonts w:hAnsi="宋体"/>
          <w:sz w:val="21"/>
          <w:szCs w:val="21"/>
        </w:rPr>
      </w:pPr>
      <w:r w:rsidRPr="00162EF3">
        <w:rPr>
          <w:rFonts w:hAnsi="宋体" w:hint="eastAsia"/>
          <w:sz w:val="21"/>
          <w:szCs w:val="21"/>
        </w:rPr>
        <w:t>公司根据财政部上述相关准则及通知规定，将自2021年1月1日起执行新租赁准则。</w:t>
      </w:r>
    </w:p>
    <w:p w14:paraId="3971BF81" w14:textId="5BCC9034" w:rsidR="00C539FD" w:rsidRDefault="00C539FD" w:rsidP="00162EF3">
      <w:pPr>
        <w:pStyle w:val="Default"/>
        <w:snapToGrid w:val="0"/>
        <w:spacing w:line="360" w:lineRule="auto"/>
        <w:ind w:firstLineChars="200" w:firstLine="420"/>
        <w:rPr>
          <w:rFonts w:hAnsi="宋体"/>
          <w:sz w:val="21"/>
          <w:szCs w:val="21"/>
        </w:rPr>
      </w:pPr>
    </w:p>
    <w:p w14:paraId="51C4FAA6" w14:textId="77777777" w:rsidR="00C539FD" w:rsidRDefault="00C539FD" w:rsidP="00162EF3">
      <w:pPr>
        <w:pStyle w:val="Default"/>
        <w:snapToGrid w:val="0"/>
        <w:spacing w:line="360" w:lineRule="auto"/>
        <w:ind w:firstLineChars="200" w:firstLine="420"/>
        <w:rPr>
          <w:rFonts w:hAnsi="宋体"/>
          <w:sz w:val="21"/>
          <w:szCs w:val="21"/>
        </w:rPr>
      </w:pPr>
    </w:p>
    <w:p w14:paraId="38F78109" w14:textId="2C73B203" w:rsidR="007C68F1" w:rsidRPr="0025199A" w:rsidRDefault="007C68F1" w:rsidP="0025199A">
      <w:pPr>
        <w:pStyle w:val="Default"/>
        <w:snapToGrid w:val="0"/>
        <w:spacing w:beforeLines="100" w:before="240" w:line="360" w:lineRule="auto"/>
        <w:ind w:firstLineChars="200" w:firstLine="422"/>
        <w:rPr>
          <w:rFonts w:hAnsi="宋体"/>
          <w:b/>
          <w:sz w:val="21"/>
          <w:szCs w:val="21"/>
        </w:rPr>
      </w:pPr>
      <w:r w:rsidRPr="00162EF3">
        <w:rPr>
          <w:rFonts w:hAnsi="宋体" w:hint="eastAsia"/>
          <w:b/>
          <w:sz w:val="21"/>
          <w:szCs w:val="21"/>
        </w:rPr>
        <w:lastRenderedPageBreak/>
        <w:t xml:space="preserve">二、本次会计政策变更的主要内容 </w:t>
      </w:r>
    </w:p>
    <w:p w14:paraId="2BF5A55E" w14:textId="633FE442" w:rsidR="0025199A" w:rsidRPr="0025199A" w:rsidRDefault="0025199A" w:rsidP="0025199A">
      <w:pPr>
        <w:pStyle w:val="Default"/>
        <w:snapToGrid w:val="0"/>
        <w:spacing w:line="360" w:lineRule="auto"/>
        <w:ind w:firstLineChars="200" w:firstLine="420"/>
        <w:rPr>
          <w:rFonts w:hAnsi="宋体" w:cstheme="minorBidi"/>
          <w:color w:val="auto"/>
          <w:kern w:val="2"/>
          <w:sz w:val="21"/>
          <w:szCs w:val="21"/>
        </w:rPr>
      </w:pPr>
      <w:r w:rsidRPr="0025199A">
        <w:rPr>
          <w:rFonts w:hAnsi="宋体" w:cstheme="minorBidi" w:hint="eastAsia"/>
          <w:color w:val="auto"/>
          <w:kern w:val="2"/>
          <w:sz w:val="21"/>
          <w:szCs w:val="21"/>
        </w:rPr>
        <w:t xml:space="preserve">1、新租赁准则下，除短期租赁和低价值资产租赁外，承租人将不再区分融资租赁和经营租赁，所有租赁将采用相同的会计处理，均须确认使用权资产和租赁负债； </w:t>
      </w:r>
    </w:p>
    <w:p w14:paraId="6B8A0E13" w14:textId="2524B08A" w:rsidR="0025199A" w:rsidRPr="0025199A" w:rsidRDefault="0025199A" w:rsidP="0025199A">
      <w:pPr>
        <w:pStyle w:val="Default"/>
        <w:snapToGrid w:val="0"/>
        <w:spacing w:line="360" w:lineRule="auto"/>
        <w:ind w:firstLineChars="200" w:firstLine="420"/>
        <w:rPr>
          <w:rFonts w:hAnsi="宋体" w:cstheme="minorBidi"/>
          <w:color w:val="auto"/>
          <w:kern w:val="2"/>
          <w:sz w:val="21"/>
          <w:szCs w:val="21"/>
        </w:rPr>
      </w:pPr>
      <w:r w:rsidRPr="0025199A">
        <w:rPr>
          <w:rFonts w:hAnsi="宋体" w:cstheme="minorBidi" w:hint="eastAsia"/>
          <w:color w:val="auto"/>
          <w:kern w:val="2"/>
          <w:sz w:val="21"/>
          <w:szCs w:val="21"/>
        </w:rPr>
        <w:t xml:space="preserve">2、对于使用权资产，承租人能够合理确定租赁期届满时取得租赁资产所有权的，应当在租赁资产剩余使用寿命内计提折旧。无法合理确定租赁期届满时能够取得租赁资产所有权的，应当在租赁期与租赁资产剩余使用寿命两者孰短的期间内计提折旧。同时承租人需确定使用权资产是否发生减值，并对已识别的减值损失进行会计处理； </w:t>
      </w:r>
    </w:p>
    <w:p w14:paraId="14067BB3" w14:textId="0B955B94" w:rsidR="0025199A" w:rsidRPr="0025199A" w:rsidRDefault="0025199A" w:rsidP="0025199A">
      <w:pPr>
        <w:pStyle w:val="Default"/>
        <w:snapToGrid w:val="0"/>
        <w:spacing w:line="360" w:lineRule="auto"/>
        <w:ind w:firstLineChars="200" w:firstLine="420"/>
        <w:rPr>
          <w:rFonts w:hAnsi="宋体" w:cstheme="minorBidi"/>
          <w:color w:val="auto"/>
          <w:kern w:val="2"/>
          <w:sz w:val="21"/>
          <w:szCs w:val="21"/>
        </w:rPr>
      </w:pPr>
      <w:r w:rsidRPr="0025199A">
        <w:rPr>
          <w:rFonts w:hAnsi="宋体" w:cstheme="minorBidi" w:hint="eastAsia"/>
          <w:color w:val="auto"/>
          <w:kern w:val="2"/>
          <w:sz w:val="21"/>
          <w:szCs w:val="21"/>
        </w:rPr>
        <w:t>3、对于租赁负债，承租人应当计算租赁负债在租赁期内各期间的利息费用，并计入当期损益；</w:t>
      </w:r>
    </w:p>
    <w:p w14:paraId="1DFA7F64" w14:textId="7BE6EE24" w:rsidR="0025199A" w:rsidRPr="0025199A" w:rsidRDefault="0025199A" w:rsidP="0025199A">
      <w:pPr>
        <w:pStyle w:val="Default"/>
        <w:snapToGrid w:val="0"/>
        <w:spacing w:line="360" w:lineRule="auto"/>
        <w:ind w:firstLineChars="200" w:firstLine="420"/>
        <w:rPr>
          <w:rFonts w:hAnsi="宋体" w:cstheme="minorBidi"/>
          <w:color w:val="auto"/>
          <w:kern w:val="2"/>
          <w:sz w:val="21"/>
          <w:szCs w:val="21"/>
        </w:rPr>
      </w:pPr>
      <w:r w:rsidRPr="0025199A">
        <w:rPr>
          <w:rFonts w:hAnsi="宋体" w:cstheme="minorBidi" w:hint="eastAsia"/>
          <w:color w:val="auto"/>
          <w:kern w:val="2"/>
          <w:sz w:val="21"/>
          <w:szCs w:val="21"/>
        </w:rPr>
        <w:t xml:space="preserve">4、对于短期租赁和低价值资产租赁，承租人可以选择不确认使用权资产和租赁负债，并在租赁期内各个期间按照直线法或其他系统合理的方法计入相关资产成本或当期损益； </w:t>
      </w:r>
    </w:p>
    <w:p w14:paraId="621EC5D5" w14:textId="7D0EB7A2" w:rsidR="007C68F1" w:rsidRPr="00162EF3" w:rsidRDefault="0025199A" w:rsidP="0025199A">
      <w:pPr>
        <w:pStyle w:val="Default"/>
        <w:snapToGrid w:val="0"/>
        <w:spacing w:line="360" w:lineRule="auto"/>
        <w:ind w:firstLineChars="200" w:firstLine="420"/>
        <w:rPr>
          <w:rFonts w:hAnsi="宋体"/>
          <w:sz w:val="21"/>
          <w:szCs w:val="21"/>
        </w:rPr>
      </w:pPr>
      <w:r w:rsidRPr="0025199A">
        <w:rPr>
          <w:rFonts w:hAnsi="宋体" w:cstheme="minorBidi" w:hint="eastAsia"/>
          <w:color w:val="auto"/>
          <w:kern w:val="2"/>
          <w:sz w:val="21"/>
          <w:szCs w:val="21"/>
        </w:rPr>
        <w:t>5、根据新租赁准则，公司自2021年1月1日起对所有租入资产（选择简化处理的短期租赁和低价值资产租赁除外）确认使用权资产及租赁负债，并分别确认折旧及未确认融资费用，不调整可比期间信息。</w:t>
      </w:r>
      <w:r w:rsidR="007C68F1" w:rsidRPr="00162EF3">
        <w:rPr>
          <w:rFonts w:hAnsi="宋体" w:hint="eastAsia"/>
          <w:sz w:val="21"/>
          <w:szCs w:val="21"/>
        </w:rPr>
        <w:t xml:space="preserve"> </w:t>
      </w:r>
    </w:p>
    <w:p w14:paraId="51985F22" w14:textId="77777777" w:rsidR="007C68F1" w:rsidRPr="00162EF3" w:rsidRDefault="007C68F1" w:rsidP="002E1786">
      <w:pPr>
        <w:pStyle w:val="Default"/>
        <w:snapToGrid w:val="0"/>
        <w:spacing w:beforeLines="100" w:before="240" w:line="360" w:lineRule="auto"/>
        <w:ind w:firstLineChars="200" w:firstLine="422"/>
        <w:rPr>
          <w:rFonts w:hAnsi="宋体"/>
          <w:b/>
          <w:sz w:val="21"/>
          <w:szCs w:val="21"/>
        </w:rPr>
      </w:pPr>
      <w:r w:rsidRPr="00162EF3">
        <w:rPr>
          <w:rFonts w:hAnsi="宋体" w:hint="eastAsia"/>
          <w:b/>
          <w:sz w:val="21"/>
          <w:szCs w:val="21"/>
        </w:rPr>
        <w:t xml:space="preserve">三、本次会计政策变更对公司的影响 </w:t>
      </w:r>
    </w:p>
    <w:p w14:paraId="68CAE69C" w14:textId="7FAE403B" w:rsidR="002E1786" w:rsidRPr="00162EF3" w:rsidRDefault="0025199A" w:rsidP="002E1786">
      <w:pPr>
        <w:pStyle w:val="Default"/>
        <w:snapToGrid w:val="0"/>
        <w:spacing w:line="360" w:lineRule="auto"/>
        <w:ind w:firstLineChars="200" w:firstLine="420"/>
        <w:rPr>
          <w:rFonts w:asciiTheme="minorEastAsia" w:eastAsiaTheme="minorEastAsia" w:hAnsiTheme="minorEastAsia"/>
          <w:sz w:val="21"/>
          <w:szCs w:val="21"/>
        </w:rPr>
      </w:pPr>
      <w:r w:rsidRPr="0025199A">
        <w:rPr>
          <w:rFonts w:hAnsi="宋体" w:hint="eastAsia"/>
          <w:sz w:val="21"/>
          <w:szCs w:val="21"/>
        </w:rPr>
        <w:t>公司自2021年1月1日起执行新租赁准则，公司将在编制2021年年度及各期财务报告时，根据首次执行新租赁准则的累积影响数，调整首次执行新租赁准则当年年初留存收益及财务报表其他相关项目金额，对可比期间信息不予调整。本次会计政策变更是公司根据财政部修订的最新会计准则进行的相应变更，预计不会对公司财务状况、经营成果和现金流量产生重大影响，不存在损害公司及股东利益的情形。</w:t>
      </w:r>
    </w:p>
    <w:p w14:paraId="5BF40ADA" w14:textId="0CE7803E" w:rsidR="00DE1290" w:rsidRPr="00162EF3" w:rsidRDefault="00DE1290" w:rsidP="00BB6C38">
      <w:pPr>
        <w:tabs>
          <w:tab w:val="left" w:pos="420"/>
        </w:tabs>
        <w:adjustRightInd w:val="0"/>
        <w:snapToGrid w:val="0"/>
        <w:spacing w:line="360" w:lineRule="auto"/>
        <w:ind w:firstLineChars="200" w:firstLine="420"/>
        <w:rPr>
          <w:rFonts w:ascii="宋体" w:hAnsi="宋体"/>
          <w:szCs w:val="21"/>
        </w:rPr>
      </w:pPr>
    </w:p>
    <w:p w14:paraId="58AA2462" w14:textId="77777777" w:rsidR="00667852" w:rsidRPr="00162EF3" w:rsidRDefault="00667852" w:rsidP="00BB6C38">
      <w:pPr>
        <w:tabs>
          <w:tab w:val="left" w:pos="420"/>
        </w:tabs>
        <w:adjustRightInd w:val="0"/>
        <w:snapToGrid w:val="0"/>
        <w:spacing w:line="360" w:lineRule="auto"/>
        <w:ind w:firstLineChars="200" w:firstLine="420"/>
        <w:rPr>
          <w:rFonts w:ascii="宋体" w:hAnsi="宋体"/>
          <w:szCs w:val="21"/>
        </w:rPr>
      </w:pPr>
    </w:p>
    <w:p w14:paraId="77E33A02" w14:textId="77777777" w:rsidR="005507C4" w:rsidRPr="00162EF3" w:rsidRDefault="005507C4" w:rsidP="004F2AB9">
      <w:pPr>
        <w:autoSpaceDE w:val="0"/>
        <w:autoSpaceDN w:val="0"/>
        <w:adjustRightInd w:val="0"/>
        <w:spacing w:line="360" w:lineRule="auto"/>
        <w:ind w:firstLineChars="200" w:firstLine="420"/>
        <w:rPr>
          <w:rFonts w:ascii="宋体" w:hAnsi="宋体"/>
          <w:color w:val="000000"/>
          <w:kern w:val="0"/>
          <w:szCs w:val="21"/>
        </w:rPr>
      </w:pPr>
      <w:r w:rsidRPr="00162EF3">
        <w:rPr>
          <w:rFonts w:ascii="宋体" w:hAnsi="宋体"/>
          <w:color w:val="000000"/>
          <w:kern w:val="0"/>
          <w:szCs w:val="21"/>
        </w:rPr>
        <w:t>特此公告。</w:t>
      </w:r>
    </w:p>
    <w:p w14:paraId="63355B08" w14:textId="77777777" w:rsidR="005507C4" w:rsidRPr="00162EF3" w:rsidRDefault="005507C4" w:rsidP="00EC2705">
      <w:pPr>
        <w:autoSpaceDE w:val="0"/>
        <w:autoSpaceDN w:val="0"/>
        <w:adjustRightInd w:val="0"/>
        <w:spacing w:line="360" w:lineRule="auto"/>
        <w:ind w:firstLineChars="200" w:firstLine="420"/>
        <w:rPr>
          <w:rFonts w:ascii="宋体" w:hAnsi="宋体"/>
          <w:color w:val="000000"/>
          <w:kern w:val="0"/>
          <w:szCs w:val="21"/>
        </w:rPr>
      </w:pPr>
    </w:p>
    <w:p w14:paraId="4B9B4237" w14:textId="060EFBF8" w:rsidR="00332878" w:rsidRPr="00162EF3" w:rsidRDefault="005507C4" w:rsidP="00332878">
      <w:pPr>
        <w:widowControl/>
        <w:spacing w:line="360" w:lineRule="auto"/>
        <w:jc w:val="right"/>
        <w:rPr>
          <w:rFonts w:ascii="宋体" w:hAnsi="宋体"/>
          <w:szCs w:val="21"/>
        </w:rPr>
      </w:pPr>
      <w:r w:rsidRPr="00162EF3">
        <w:rPr>
          <w:rFonts w:ascii="宋体" w:hAnsi="宋体"/>
          <w:color w:val="000000"/>
          <w:kern w:val="0"/>
          <w:szCs w:val="21"/>
        </w:rPr>
        <w:t xml:space="preserve">  </w:t>
      </w:r>
      <w:r w:rsidR="0054439D" w:rsidRPr="00162EF3">
        <w:rPr>
          <w:rFonts w:ascii="宋体" w:hAnsi="宋体"/>
          <w:szCs w:val="21"/>
        </w:rPr>
        <w:t>华帝股份有限公司</w:t>
      </w:r>
    </w:p>
    <w:p w14:paraId="10F228F0" w14:textId="6C0F327B" w:rsidR="005507C4" w:rsidRPr="00162EF3" w:rsidRDefault="005507C4" w:rsidP="00C6724A">
      <w:pPr>
        <w:widowControl/>
        <w:wordWrap w:val="0"/>
        <w:spacing w:line="360" w:lineRule="auto"/>
        <w:jc w:val="right"/>
        <w:rPr>
          <w:rFonts w:ascii="宋体" w:hAnsi="宋体"/>
          <w:color w:val="000000"/>
          <w:kern w:val="0"/>
          <w:szCs w:val="21"/>
        </w:rPr>
      </w:pPr>
      <w:r w:rsidRPr="00162EF3">
        <w:rPr>
          <w:rFonts w:ascii="宋体" w:hAnsi="宋体"/>
          <w:color w:val="000000"/>
          <w:kern w:val="0"/>
          <w:szCs w:val="21"/>
        </w:rPr>
        <w:t>董事会</w:t>
      </w:r>
      <w:r w:rsidR="00667852" w:rsidRPr="00162EF3">
        <w:rPr>
          <w:rFonts w:ascii="宋体" w:hAnsi="宋体" w:hint="eastAsia"/>
          <w:color w:val="000000"/>
          <w:kern w:val="0"/>
          <w:szCs w:val="21"/>
        </w:rPr>
        <w:t xml:space="preserve"> </w:t>
      </w:r>
      <w:r w:rsidR="00667852" w:rsidRPr="00162EF3">
        <w:rPr>
          <w:rFonts w:ascii="宋体" w:hAnsi="宋体"/>
          <w:color w:val="000000"/>
          <w:kern w:val="0"/>
          <w:szCs w:val="21"/>
        </w:rPr>
        <w:t xml:space="preserve">   </w:t>
      </w:r>
    </w:p>
    <w:p w14:paraId="4F7FAED0" w14:textId="3B5126DA" w:rsidR="009208DC" w:rsidRPr="008446BB" w:rsidRDefault="00EC2705" w:rsidP="00C6724A">
      <w:pPr>
        <w:widowControl/>
        <w:spacing w:line="360" w:lineRule="auto"/>
        <w:jc w:val="right"/>
        <w:rPr>
          <w:rFonts w:asciiTheme="majorEastAsia" w:eastAsiaTheme="majorEastAsia" w:hAnsiTheme="majorEastAsia"/>
          <w:szCs w:val="21"/>
        </w:rPr>
      </w:pPr>
      <w:r w:rsidRPr="00162EF3">
        <w:rPr>
          <w:rFonts w:ascii="宋体" w:hAnsi="宋体"/>
          <w:color w:val="000000"/>
          <w:kern w:val="0"/>
          <w:szCs w:val="21"/>
        </w:rPr>
        <w:t xml:space="preserve">                                                </w:t>
      </w:r>
      <w:r w:rsidR="00FB3649" w:rsidRPr="00162EF3">
        <w:rPr>
          <w:rFonts w:ascii="宋体" w:hAnsi="宋体"/>
          <w:color w:val="000000"/>
          <w:kern w:val="0"/>
          <w:szCs w:val="21"/>
        </w:rPr>
        <w:t>2021</w:t>
      </w:r>
      <w:r w:rsidR="008446BB" w:rsidRPr="00162EF3">
        <w:rPr>
          <w:rFonts w:ascii="宋体" w:hAnsi="宋体" w:hint="eastAsia"/>
          <w:color w:val="000000"/>
          <w:kern w:val="0"/>
          <w:szCs w:val="21"/>
        </w:rPr>
        <w:t>年4月2</w:t>
      </w:r>
      <w:r w:rsidR="008446BB" w:rsidRPr="00162EF3">
        <w:rPr>
          <w:rFonts w:ascii="宋体" w:hAnsi="宋体"/>
          <w:color w:val="000000"/>
          <w:kern w:val="0"/>
          <w:szCs w:val="21"/>
        </w:rPr>
        <w:t>8</w:t>
      </w:r>
      <w:r w:rsidR="008446BB" w:rsidRPr="00162EF3">
        <w:rPr>
          <w:rFonts w:ascii="宋体" w:hAnsi="宋体" w:hint="eastAsia"/>
          <w:color w:val="000000"/>
          <w:kern w:val="0"/>
          <w:szCs w:val="21"/>
        </w:rPr>
        <w:t>日</w:t>
      </w:r>
    </w:p>
    <w:sectPr w:rsidR="009208DC" w:rsidRPr="008446BB" w:rsidSect="00051AEA">
      <w:footerReference w:type="even" r:id="rId8"/>
      <w:footerReference w:type="default" r:id="rId9"/>
      <w:type w:val="continuous"/>
      <w:pgSz w:w="12240" w:h="15840"/>
      <w:pgMar w:top="1134" w:right="1797" w:bottom="1134" w:left="1797"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106CE" w14:textId="77777777" w:rsidR="00167BDC" w:rsidRDefault="00167BDC">
      <w:r>
        <w:separator/>
      </w:r>
    </w:p>
  </w:endnote>
  <w:endnote w:type="continuationSeparator" w:id="0">
    <w:p w14:paraId="7A396A85" w14:textId="77777777" w:rsidR="00167BDC" w:rsidRDefault="00167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91FD4" w14:textId="77777777" w:rsidR="00C77DD9" w:rsidRDefault="00C77DD9" w:rsidP="00DA1DF5">
    <w:pPr>
      <w:pStyle w:val="a4"/>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end"/>
    </w:r>
  </w:p>
  <w:p w14:paraId="7373BD7B" w14:textId="77777777" w:rsidR="00C77DD9" w:rsidRDefault="00C77DD9">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984B1" w14:textId="632AECB3" w:rsidR="001966CB" w:rsidRDefault="001966CB" w:rsidP="009118E4">
    <w:pPr>
      <w:pStyle w:val="a4"/>
      <w:framePr w:wrap="none" w:vAnchor="text" w:hAnchor="margin" w:xAlign="center" w:y="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8FA38" w14:textId="77777777" w:rsidR="00167BDC" w:rsidRDefault="00167BDC">
      <w:r>
        <w:separator/>
      </w:r>
    </w:p>
  </w:footnote>
  <w:footnote w:type="continuationSeparator" w:id="0">
    <w:p w14:paraId="42E77CEE" w14:textId="77777777" w:rsidR="00167BDC" w:rsidRDefault="00167BD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A75"/>
    <w:multiLevelType w:val="hybridMultilevel"/>
    <w:tmpl w:val="D8C49830"/>
    <w:lvl w:ilvl="0" w:tplc="DF52D556">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E9A4DEC"/>
    <w:multiLevelType w:val="hybridMultilevel"/>
    <w:tmpl w:val="3A9E116C"/>
    <w:lvl w:ilvl="0" w:tplc="85B020C2">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10235488"/>
    <w:multiLevelType w:val="hybridMultilevel"/>
    <w:tmpl w:val="4C40BD74"/>
    <w:lvl w:ilvl="0" w:tplc="633EDD8E">
      <w:start w:val="1"/>
      <w:numFmt w:val="decimal"/>
      <w:lvlText w:val="（%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2B552E"/>
    <w:multiLevelType w:val="hybridMultilevel"/>
    <w:tmpl w:val="30188EB6"/>
    <w:lvl w:ilvl="0" w:tplc="20E69564">
      <w:start w:val="1"/>
      <w:numFmt w:val="decimal"/>
      <w:lvlText w:val="%1. "/>
      <w:lvlJc w:val="left"/>
      <w:pPr>
        <w:ind w:left="1980" w:hanging="420"/>
      </w:pPr>
      <w:rPr>
        <w:rFonts w:hint="default"/>
      </w:rPr>
    </w:lvl>
    <w:lvl w:ilvl="1" w:tplc="04090019" w:tentative="1">
      <w:start w:val="1"/>
      <w:numFmt w:val="lowerLetter"/>
      <w:lvlText w:val="%2)"/>
      <w:lvlJc w:val="left"/>
      <w:pPr>
        <w:ind w:left="1887" w:hanging="420"/>
      </w:pPr>
    </w:lvl>
    <w:lvl w:ilvl="2" w:tplc="0409001B" w:tentative="1">
      <w:start w:val="1"/>
      <w:numFmt w:val="lowerRoman"/>
      <w:lvlText w:val="%3."/>
      <w:lvlJc w:val="right"/>
      <w:pPr>
        <w:ind w:left="2307" w:hanging="420"/>
      </w:pPr>
    </w:lvl>
    <w:lvl w:ilvl="3" w:tplc="0409000F" w:tentative="1">
      <w:start w:val="1"/>
      <w:numFmt w:val="decimal"/>
      <w:lvlText w:val="%4."/>
      <w:lvlJc w:val="left"/>
      <w:pPr>
        <w:ind w:left="2727" w:hanging="420"/>
      </w:pPr>
    </w:lvl>
    <w:lvl w:ilvl="4" w:tplc="04090019" w:tentative="1">
      <w:start w:val="1"/>
      <w:numFmt w:val="lowerLetter"/>
      <w:lvlText w:val="%5)"/>
      <w:lvlJc w:val="left"/>
      <w:pPr>
        <w:ind w:left="3147" w:hanging="420"/>
      </w:pPr>
    </w:lvl>
    <w:lvl w:ilvl="5" w:tplc="0409001B" w:tentative="1">
      <w:start w:val="1"/>
      <w:numFmt w:val="lowerRoman"/>
      <w:lvlText w:val="%6."/>
      <w:lvlJc w:val="right"/>
      <w:pPr>
        <w:ind w:left="3567" w:hanging="420"/>
      </w:pPr>
    </w:lvl>
    <w:lvl w:ilvl="6" w:tplc="0409000F" w:tentative="1">
      <w:start w:val="1"/>
      <w:numFmt w:val="decimal"/>
      <w:lvlText w:val="%7."/>
      <w:lvlJc w:val="left"/>
      <w:pPr>
        <w:ind w:left="3987" w:hanging="420"/>
      </w:pPr>
    </w:lvl>
    <w:lvl w:ilvl="7" w:tplc="04090019" w:tentative="1">
      <w:start w:val="1"/>
      <w:numFmt w:val="lowerLetter"/>
      <w:lvlText w:val="%8)"/>
      <w:lvlJc w:val="left"/>
      <w:pPr>
        <w:ind w:left="4407" w:hanging="420"/>
      </w:pPr>
    </w:lvl>
    <w:lvl w:ilvl="8" w:tplc="0409001B" w:tentative="1">
      <w:start w:val="1"/>
      <w:numFmt w:val="lowerRoman"/>
      <w:lvlText w:val="%9."/>
      <w:lvlJc w:val="right"/>
      <w:pPr>
        <w:ind w:left="4827" w:hanging="420"/>
      </w:pPr>
    </w:lvl>
  </w:abstractNum>
  <w:abstractNum w:abstractNumId="4" w15:restartNumberingAfterBreak="0">
    <w:nsid w:val="16D51726"/>
    <w:multiLevelType w:val="hybridMultilevel"/>
    <w:tmpl w:val="8FD0A73A"/>
    <w:lvl w:ilvl="0" w:tplc="633EDD8E">
      <w:start w:val="1"/>
      <w:numFmt w:val="decimal"/>
      <w:lvlText w:val="（%1）"/>
      <w:lvlJc w:val="left"/>
      <w:pPr>
        <w:ind w:left="900" w:hanging="420"/>
      </w:pPr>
      <w:rPr>
        <w:rFonts w:hint="eastAsia"/>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17BD7092"/>
    <w:multiLevelType w:val="hybridMultilevel"/>
    <w:tmpl w:val="A6C09EE2"/>
    <w:lvl w:ilvl="0" w:tplc="A5786DA4">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24FA3E44"/>
    <w:multiLevelType w:val="hybridMultilevel"/>
    <w:tmpl w:val="1FCE8842"/>
    <w:lvl w:ilvl="0" w:tplc="2AE61954">
      <w:start w:val="1"/>
      <w:numFmt w:val="decimal"/>
      <w:lvlText w:val="%1."/>
      <w:lvlJc w:val="left"/>
      <w:pPr>
        <w:ind w:left="840" w:hanging="360"/>
      </w:pPr>
      <w:rPr>
        <w:rFonts w:ascii="宋体" w:hAnsi="宋体" w:cs="宋体"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2C0037EB"/>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8" w15:restartNumberingAfterBreak="0">
    <w:nsid w:val="2FAB6627"/>
    <w:multiLevelType w:val="hybridMultilevel"/>
    <w:tmpl w:val="46DCE360"/>
    <w:lvl w:ilvl="0" w:tplc="B17C7D1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372419B5"/>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0" w15:restartNumberingAfterBreak="0">
    <w:nsid w:val="37C66380"/>
    <w:multiLevelType w:val="hybridMultilevel"/>
    <w:tmpl w:val="BAC22828"/>
    <w:lvl w:ilvl="0" w:tplc="E4AE62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D245D92"/>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2" w15:restartNumberingAfterBreak="0">
    <w:nsid w:val="3E7B34D2"/>
    <w:multiLevelType w:val="hybridMultilevel"/>
    <w:tmpl w:val="8FDC8D8A"/>
    <w:lvl w:ilvl="0" w:tplc="664C04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EE52377"/>
    <w:multiLevelType w:val="hybridMultilevel"/>
    <w:tmpl w:val="363C2E86"/>
    <w:lvl w:ilvl="0" w:tplc="26DADB0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45410161"/>
    <w:multiLevelType w:val="multilevel"/>
    <w:tmpl w:val="45410161"/>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5" w15:restartNumberingAfterBreak="0">
    <w:nsid w:val="564B3678"/>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6" w15:restartNumberingAfterBreak="0">
    <w:nsid w:val="5991B7DF"/>
    <w:multiLevelType w:val="singleLevel"/>
    <w:tmpl w:val="5991B7DF"/>
    <w:lvl w:ilvl="0">
      <w:start w:val="4"/>
      <w:numFmt w:val="decimal"/>
      <w:suff w:val="nothing"/>
      <w:lvlText w:val="%1、"/>
      <w:lvlJc w:val="left"/>
    </w:lvl>
  </w:abstractNum>
  <w:abstractNum w:abstractNumId="17" w15:restartNumberingAfterBreak="0">
    <w:nsid w:val="5EC578D3"/>
    <w:multiLevelType w:val="multilevel"/>
    <w:tmpl w:val="5EC578D3"/>
    <w:lvl w:ilvl="0">
      <w:start w:val="1"/>
      <w:numFmt w:val="bullet"/>
      <w:lvlText w:val=""/>
      <w:lvlJc w:val="left"/>
      <w:pPr>
        <w:ind w:left="902" w:hanging="420"/>
      </w:pPr>
      <w:rPr>
        <w:rFonts w:ascii="Wingdings" w:hAnsi="Wingdings" w:hint="default"/>
        <w:sz w:val="24"/>
        <w:szCs w:val="24"/>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8" w15:restartNumberingAfterBreak="0">
    <w:nsid w:val="66CB3769"/>
    <w:multiLevelType w:val="hybridMultilevel"/>
    <w:tmpl w:val="08B45FBA"/>
    <w:lvl w:ilvl="0" w:tplc="4C5CE3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74C205B"/>
    <w:multiLevelType w:val="hybridMultilevel"/>
    <w:tmpl w:val="C980B34E"/>
    <w:lvl w:ilvl="0" w:tplc="4B6612E8">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15:restartNumberingAfterBreak="0">
    <w:nsid w:val="75BD15F9"/>
    <w:multiLevelType w:val="hybridMultilevel"/>
    <w:tmpl w:val="99E8D13A"/>
    <w:lvl w:ilvl="0" w:tplc="722EE166">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1" w15:restartNumberingAfterBreak="0">
    <w:nsid w:val="7DA03C26"/>
    <w:multiLevelType w:val="hybridMultilevel"/>
    <w:tmpl w:val="C236058A"/>
    <w:lvl w:ilvl="0" w:tplc="40B490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
  </w:num>
  <w:num w:numId="3">
    <w:abstractNumId w:val="5"/>
  </w:num>
  <w:num w:numId="4">
    <w:abstractNumId w:val="12"/>
  </w:num>
  <w:num w:numId="5">
    <w:abstractNumId w:val="2"/>
  </w:num>
  <w:num w:numId="6">
    <w:abstractNumId w:val="4"/>
  </w:num>
  <w:num w:numId="7">
    <w:abstractNumId w:val="0"/>
  </w:num>
  <w:num w:numId="8">
    <w:abstractNumId w:val="7"/>
  </w:num>
  <w:num w:numId="9">
    <w:abstractNumId w:val="11"/>
  </w:num>
  <w:num w:numId="10">
    <w:abstractNumId w:val="15"/>
  </w:num>
  <w:num w:numId="11">
    <w:abstractNumId w:val="21"/>
  </w:num>
  <w:num w:numId="12">
    <w:abstractNumId w:val="9"/>
  </w:num>
  <w:num w:numId="13">
    <w:abstractNumId w:val="13"/>
  </w:num>
  <w:num w:numId="14">
    <w:abstractNumId w:val="3"/>
  </w:num>
  <w:num w:numId="15">
    <w:abstractNumId w:val="19"/>
  </w:num>
  <w:num w:numId="16">
    <w:abstractNumId w:val="8"/>
  </w:num>
  <w:num w:numId="17">
    <w:abstractNumId w:val="20"/>
  </w:num>
  <w:num w:numId="18">
    <w:abstractNumId w:val="18"/>
  </w:num>
  <w:num w:numId="19">
    <w:abstractNumId w:val="10"/>
  </w:num>
  <w:num w:numId="20">
    <w:abstractNumId w:val="14"/>
  </w:num>
  <w:num w:numId="21">
    <w:abstractNumId w:val="16"/>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8DC"/>
    <w:rsid w:val="00001ED4"/>
    <w:rsid w:val="00002FD6"/>
    <w:rsid w:val="00003CFB"/>
    <w:rsid w:val="00007FA4"/>
    <w:rsid w:val="000100C4"/>
    <w:rsid w:val="000102C3"/>
    <w:rsid w:val="000114F0"/>
    <w:rsid w:val="000120A6"/>
    <w:rsid w:val="000135E2"/>
    <w:rsid w:val="00013B86"/>
    <w:rsid w:val="000176C1"/>
    <w:rsid w:val="00021DE7"/>
    <w:rsid w:val="000226B2"/>
    <w:rsid w:val="00023EF9"/>
    <w:rsid w:val="00024569"/>
    <w:rsid w:val="00025515"/>
    <w:rsid w:val="0002623D"/>
    <w:rsid w:val="00027B06"/>
    <w:rsid w:val="00027FF7"/>
    <w:rsid w:val="00030087"/>
    <w:rsid w:val="00030321"/>
    <w:rsid w:val="000327C2"/>
    <w:rsid w:val="000329EA"/>
    <w:rsid w:val="000331B2"/>
    <w:rsid w:val="000338C5"/>
    <w:rsid w:val="0003447A"/>
    <w:rsid w:val="00037B9C"/>
    <w:rsid w:val="00042A2E"/>
    <w:rsid w:val="0004559C"/>
    <w:rsid w:val="0004684E"/>
    <w:rsid w:val="00051AEA"/>
    <w:rsid w:val="00052DC7"/>
    <w:rsid w:val="0005349D"/>
    <w:rsid w:val="00054AB5"/>
    <w:rsid w:val="00056DAC"/>
    <w:rsid w:val="00060ECC"/>
    <w:rsid w:val="00061131"/>
    <w:rsid w:val="00061E43"/>
    <w:rsid w:val="00064189"/>
    <w:rsid w:val="00064A11"/>
    <w:rsid w:val="00067C33"/>
    <w:rsid w:val="00070EDA"/>
    <w:rsid w:val="00076352"/>
    <w:rsid w:val="0008079E"/>
    <w:rsid w:val="00080D95"/>
    <w:rsid w:val="0008252F"/>
    <w:rsid w:val="00083E4A"/>
    <w:rsid w:val="00086BAD"/>
    <w:rsid w:val="00091A19"/>
    <w:rsid w:val="00096328"/>
    <w:rsid w:val="000965B0"/>
    <w:rsid w:val="000977A4"/>
    <w:rsid w:val="00097D6E"/>
    <w:rsid w:val="000A1866"/>
    <w:rsid w:val="000A2776"/>
    <w:rsid w:val="000A2FD0"/>
    <w:rsid w:val="000A40FB"/>
    <w:rsid w:val="000A40FD"/>
    <w:rsid w:val="000A5104"/>
    <w:rsid w:val="000A7699"/>
    <w:rsid w:val="000A7C7D"/>
    <w:rsid w:val="000B075D"/>
    <w:rsid w:val="000B455B"/>
    <w:rsid w:val="000B5377"/>
    <w:rsid w:val="000B5FD8"/>
    <w:rsid w:val="000B6144"/>
    <w:rsid w:val="000B7014"/>
    <w:rsid w:val="000B76C3"/>
    <w:rsid w:val="000C546E"/>
    <w:rsid w:val="000D0C76"/>
    <w:rsid w:val="000D1A29"/>
    <w:rsid w:val="000D6415"/>
    <w:rsid w:val="000F1C01"/>
    <w:rsid w:val="000F4028"/>
    <w:rsid w:val="000F54C7"/>
    <w:rsid w:val="000F62B3"/>
    <w:rsid w:val="000F641A"/>
    <w:rsid w:val="000F6778"/>
    <w:rsid w:val="001007F5"/>
    <w:rsid w:val="00101531"/>
    <w:rsid w:val="001037B3"/>
    <w:rsid w:val="00104104"/>
    <w:rsid w:val="00104B3D"/>
    <w:rsid w:val="001052DD"/>
    <w:rsid w:val="00105C31"/>
    <w:rsid w:val="0011033D"/>
    <w:rsid w:val="00111E39"/>
    <w:rsid w:val="001168B5"/>
    <w:rsid w:val="00116FDE"/>
    <w:rsid w:val="00120F4B"/>
    <w:rsid w:val="00121626"/>
    <w:rsid w:val="00122C46"/>
    <w:rsid w:val="00123136"/>
    <w:rsid w:val="0012435A"/>
    <w:rsid w:val="001268AB"/>
    <w:rsid w:val="00131DBF"/>
    <w:rsid w:val="00132498"/>
    <w:rsid w:val="00132A9A"/>
    <w:rsid w:val="00135374"/>
    <w:rsid w:val="00141E16"/>
    <w:rsid w:val="00142690"/>
    <w:rsid w:val="0014342D"/>
    <w:rsid w:val="00145858"/>
    <w:rsid w:val="00145888"/>
    <w:rsid w:val="001462B8"/>
    <w:rsid w:val="0014630D"/>
    <w:rsid w:val="00150022"/>
    <w:rsid w:val="001521E5"/>
    <w:rsid w:val="00154039"/>
    <w:rsid w:val="00155E18"/>
    <w:rsid w:val="001572B8"/>
    <w:rsid w:val="00162EAA"/>
    <w:rsid w:val="00162EF3"/>
    <w:rsid w:val="00163F01"/>
    <w:rsid w:val="00164381"/>
    <w:rsid w:val="001648A2"/>
    <w:rsid w:val="00165A79"/>
    <w:rsid w:val="00166CA0"/>
    <w:rsid w:val="001670BB"/>
    <w:rsid w:val="00167BDC"/>
    <w:rsid w:val="001701C0"/>
    <w:rsid w:val="0017127B"/>
    <w:rsid w:val="00171F20"/>
    <w:rsid w:val="001723D8"/>
    <w:rsid w:val="00172F37"/>
    <w:rsid w:val="00172FDF"/>
    <w:rsid w:val="00173193"/>
    <w:rsid w:val="00173B50"/>
    <w:rsid w:val="00174C6F"/>
    <w:rsid w:val="00176459"/>
    <w:rsid w:val="00177E72"/>
    <w:rsid w:val="00180903"/>
    <w:rsid w:val="00180B3E"/>
    <w:rsid w:val="00181B98"/>
    <w:rsid w:val="0018667E"/>
    <w:rsid w:val="001875B1"/>
    <w:rsid w:val="001876F8"/>
    <w:rsid w:val="001919A1"/>
    <w:rsid w:val="00191F59"/>
    <w:rsid w:val="0019323A"/>
    <w:rsid w:val="001934EE"/>
    <w:rsid w:val="001966CB"/>
    <w:rsid w:val="001B04F9"/>
    <w:rsid w:val="001B08D0"/>
    <w:rsid w:val="001B09E8"/>
    <w:rsid w:val="001B27BC"/>
    <w:rsid w:val="001B2FF2"/>
    <w:rsid w:val="001B53AD"/>
    <w:rsid w:val="001B6FFA"/>
    <w:rsid w:val="001C136C"/>
    <w:rsid w:val="001C2D54"/>
    <w:rsid w:val="001C5647"/>
    <w:rsid w:val="001C6E4B"/>
    <w:rsid w:val="001C7F47"/>
    <w:rsid w:val="001D0107"/>
    <w:rsid w:val="001D0632"/>
    <w:rsid w:val="001D1301"/>
    <w:rsid w:val="001D1F3C"/>
    <w:rsid w:val="001D42FC"/>
    <w:rsid w:val="001D498B"/>
    <w:rsid w:val="001D4E46"/>
    <w:rsid w:val="001D61A5"/>
    <w:rsid w:val="001D624D"/>
    <w:rsid w:val="001D6DFC"/>
    <w:rsid w:val="001E231B"/>
    <w:rsid w:val="001E2C66"/>
    <w:rsid w:val="001E36B2"/>
    <w:rsid w:val="001E3954"/>
    <w:rsid w:val="001E4A5C"/>
    <w:rsid w:val="001E5886"/>
    <w:rsid w:val="001E5B2A"/>
    <w:rsid w:val="001E654E"/>
    <w:rsid w:val="001E66DA"/>
    <w:rsid w:val="001E6DFE"/>
    <w:rsid w:val="001E7A9B"/>
    <w:rsid w:val="001F04C6"/>
    <w:rsid w:val="001F702A"/>
    <w:rsid w:val="001F7E42"/>
    <w:rsid w:val="00200717"/>
    <w:rsid w:val="00200A95"/>
    <w:rsid w:val="00201222"/>
    <w:rsid w:val="00202AE5"/>
    <w:rsid w:val="00210E11"/>
    <w:rsid w:val="00214287"/>
    <w:rsid w:val="002144FD"/>
    <w:rsid w:val="002156EB"/>
    <w:rsid w:val="00215B4B"/>
    <w:rsid w:val="0022129D"/>
    <w:rsid w:val="00227B13"/>
    <w:rsid w:val="00230DC8"/>
    <w:rsid w:val="00232A30"/>
    <w:rsid w:val="00234F90"/>
    <w:rsid w:val="002350DC"/>
    <w:rsid w:val="002369EF"/>
    <w:rsid w:val="00240408"/>
    <w:rsid w:val="0024129E"/>
    <w:rsid w:val="002414F6"/>
    <w:rsid w:val="002435EB"/>
    <w:rsid w:val="00243ABD"/>
    <w:rsid w:val="002444A0"/>
    <w:rsid w:val="0025041F"/>
    <w:rsid w:val="0025049A"/>
    <w:rsid w:val="0025116C"/>
    <w:rsid w:val="0025183D"/>
    <w:rsid w:val="0025199A"/>
    <w:rsid w:val="002568D9"/>
    <w:rsid w:val="0025780D"/>
    <w:rsid w:val="00257815"/>
    <w:rsid w:val="00264E68"/>
    <w:rsid w:val="00270653"/>
    <w:rsid w:val="0027137E"/>
    <w:rsid w:val="00272508"/>
    <w:rsid w:val="002725D1"/>
    <w:rsid w:val="00277817"/>
    <w:rsid w:val="002811D0"/>
    <w:rsid w:val="002838A4"/>
    <w:rsid w:val="002841E7"/>
    <w:rsid w:val="0029270C"/>
    <w:rsid w:val="002929C2"/>
    <w:rsid w:val="00293060"/>
    <w:rsid w:val="002933A2"/>
    <w:rsid w:val="00295DCF"/>
    <w:rsid w:val="002A2410"/>
    <w:rsid w:val="002A337D"/>
    <w:rsid w:val="002A3EA6"/>
    <w:rsid w:val="002A7507"/>
    <w:rsid w:val="002B31F7"/>
    <w:rsid w:val="002B34A9"/>
    <w:rsid w:val="002B4283"/>
    <w:rsid w:val="002B60B3"/>
    <w:rsid w:val="002B701F"/>
    <w:rsid w:val="002B7200"/>
    <w:rsid w:val="002C0026"/>
    <w:rsid w:val="002C1CA1"/>
    <w:rsid w:val="002C2DFB"/>
    <w:rsid w:val="002C56E0"/>
    <w:rsid w:val="002C59B8"/>
    <w:rsid w:val="002C6B1E"/>
    <w:rsid w:val="002C7B20"/>
    <w:rsid w:val="002C7E08"/>
    <w:rsid w:val="002D1B78"/>
    <w:rsid w:val="002D1BB3"/>
    <w:rsid w:val="002D2D4D"/>
    <w:rsid w:val="002D76C5"/>
    <w:rsid w:val="002D7B58"/>
    <w:rsid w:val="002E1786"/>
    <w:rsid w:val="002E1806"/>
    <w:rsid w:val="002E1E02"/>
    <w:rsid w:val="002E2C65"/>
    <w:rsid w:val="002E4A32"/>
    <w:rsid w:val="002E4B79"/>
    <w:rsid w:val="002F1276"/>
    <w:rsid w:val="002F3CAF"/>
    <w:rsid w:val="002F4D71"/>
    <w:rsid w:val="002F5EBF"/>
    <w:rsid w:val="003007F8"/>
    <w:rsid w:val="003020D2"/>
    <w:rsid w:val="00304F18"/>
    <w:rsid w:val="00312113"/>
    <w:rsid w:val="00314CDA"/>
    <w:rsid w:val="00315228"/>
    <w:rsid w:val="00315FDC"/>
    <w:rsid w:val="00316A66"/>
    <w:rsid w:val="00316A94"/>
    <w:rsid w:val="0032157D"/>
    <w:rsid w:val="0032422D"/>
    <w:rsid w:val="00324441"/>
    <w:rsid w:val="003244DC"/>
    <w:rsid w:val="0032489B"/>
    <w:rsid w:val="00325628"/>
    <w:rsid w:val="0033087B"/>
    <w:rsid w:val="00332878"/>
    <w:rsid w:val="00333209"/>
    <w:rsid w:val="00333D75"/>
    <w:rsid w:val="0033537B"/>
    <w:rsid w:val="003354D7"/>
    <w:rsid w:val="00336CE9"/>
    <w:rsid w:val="0033723F"/>
    <w:rsid w:val="00344401"/>
    <w:rsid w:val="00344910"/>
    <w:rsid w:val="003460DA"/>
    <w:rsid w:val="0034613B"/>
    <w:rsid w:val="00347EA6"/>
    <w:rsid w:val="0035621F"/>
    <w:rsid w:val="003566F6"/>
    <w:rsid w:val="003600ED"/>
    <w:rsid w:val="00361B5B"/>
    <w:rsid w:val="00362AC4"/>
    <w:rsid w:val="00362E96"/>
    <w:rsid w:val="00363567"/>
    <w:rsid w:val="00365765"/>
    <w:rsid w:val="0036659A"/>
    <w:rsid w:val="00366743"/>
    <w:rsid w:val="00376EF2"/>
    <w:rsid w:val="00380E6E"/>
    <w:rsid w:val="003845B5"/>
    <w:rsid w:val="00386B5B"/>
    <w:rsid w:val="003873A1"/>
    <w:rsid w:val="00387485"/>
    <w:rsid w:val="0038765B"/>
    <w:rsid w:val="003930C9"/>
    <w:rsid w:val="003A417B"/>
    <w:rsid w:val="003A461A"/>
    <w:rsid w:val="003A6CA6"/>
    <w:rsid w:val="003A73CC"/>
    <w:rsid w:val="003A7FD1"/>
    <w:rsid w:val="003B332B"/>
    <w:rsid w:val="003B349A"/>
    <w:rsid w:val="003B4DA4"/>
    <w:rsid w:val="003B633A"/>
    <w:rsid w:val="003C107F"/>
    <w:rsid w:val="003C7303"/>
    <w:rsid w:val="003D247B"/>
    <w:rsid w:val="003D5007"/>
    <w:rsid w:val="003E69CD"/>
    <w:rsid w:val="003E6B87"/>
    <w:rsid w:val="003E74C0"/>
    <w:rsid w:val="003F010E"/>
    <w:rsid w:val="003F0F2E"/>
    <w:rsid w:val="003F39D8"/>
    <w:rsid w:val="003F506E"/>
    <w:rsid w:val="00404438"/>
    <w:rsid w:val="004058D0"/>
    <w:rsid w:val="00406441"/>
    <w:rsid w:val="00406B72"/>
    <w:rsid w:val="004075A1"/>
    <w:rsid w:val="00407DFA"/>
    <w:rsid w:val="00410A6B"/>
    <w:rsid w:val="004111EB"/>
    <w:rsid w:val="0041179F"/>
    <w:rsid w:val="0041746E"/>
    <w:rsid w:val="004178E1"/>
    <w:rsid w:val="00420ECE"/>
    <w:rsid w:val="00424726"/>
    <w:rsid w:val="0042656B"/>
    <w:rsid w:val="00427706"/>
    <w:rsid w:val="00427D74"/>
    <w:rsid w:val="00430D9B"/>
    <w:rsid w:val="00431101"/>
    <w:rsid w:val="004320C4"/>
    <w:rsid w:val="004343A8"/>
    <w:rsid w:val="0043459F"/>
    <w:rsid w:val="004352B9"/>
    <w:rsid w:val="00435891"/>
    <w:rsid w:val="00435A14"/>
    <w:rsid w:val="00435F3D"/>
    <w:rsid w:val="004407AD"/>
    <w:rsid w:val="00441BB4"/>
    <w:rsid w:val="0044378B"/>
    <w:rsid w:val="004451E8"/>
    <w:rsid w:val="004457F5"/>
    <w:rsid w:val="00450673"/>
    <w:rsid w:val="004519B4"/>
    <w:rsid w:val="00453482"/>
    <w:rsid w:val="004576E8"/>
    <w:rsid w:val="00457F63"/>
    <w:rsid w:val="004608C1"/>
    <w:rsid w:val="004609C7"/>
    <w:rsid w:val="0046683C"/>
    <w:rsid w:val="00466A78"/>
    <w:rsid w:val="004717A8"/>
    <w:rsid w:val="00471B7A"/>
    <w:rsid w:val="0047395F"/>
    <w:rsid w:val="0048213F"/>
    <w:rsid w:val="00482ED6"/>
    <w:rsid w:val="00483EF2"/>
    <w:rsid w:val="00484C1A"/>
    <w:rsid w:val="004900DB"/>
    <w:rsid w:val="004924E5"/>
    <w:rsid w:val="0049601D"/>
    <w:rsid w:val="004968AB"/>
    <w:rsid w:val="004A065B"/>
    <w:rsid w:val="004A1EA6"/>
    <w:rsid w:val="004A2B08"/>
    <w:rsid w:val="004A36D9"/>
    <w:rsid w:val="004A3E62"/>
    <w:rsid w:val="004A6EB6"/>
    <w:rsid w:val="004B234C"/>
    <w:rsid w:val="004B6E35"/>
    <w:rsid w:val="004C1576"/>
    <w:rsid w:val="004C2BAB"/>
    <w:rsid w:val="004D073D"/>
    <w:rsid w:val="004D0867"/>
    <w:rsid w:val="004D0F27"/>
    <w:rsid w:val="004D3C54"/>
    <w:rsid w:val="004D3D41"/>
    <w:rsid w:val="004D4CE5"/>
    <w:rsid w:val="004E166B"/>
    <w:rsid w:val="004E2325"/>
    <w:rsid w:val="004E2F55"/>
    <w:rsid w:val="004E54DB"/>
    <w:rsid w:val="004E625C"/>
    <w:rsid w:val="004F2199"/>
    <w:rsid w:val="004F2AB9"/>
    <w:rsid w:val="004F327A"/>
    <w:rsid w:val="004F334D"/>
    <w:rsid w:val="004F3EEF"/>
    <w:rsid w:val="00500AA0"/>
    <w:rsid w:val="00505D80"/>
    <w:rsid w:val="00505E8C"/>
    <w:rsid w:val="00512AED"/>
    <w:rsid w:val="005150F8"/>
    <w:rsid w:val="005162F7"/>
    <w:rsid w:val="00520203"/>
    <w:rsid w:val="00520D8E"/>
    <w:rsid w:val="00521169"/>
    <w:rsid w:val="005232F2"/>
    <w:rsid w:val="005332A1"/>
    <w:rsid w:val="005332E9"/>
    <w:rsid w:val="00533701"/>
    <w:rsid w:val="00537BE8"/>
    <w:rsid w:val="0054439D"/>
    <w:rsid w:val="00545A1A"/>
    <w:rsid w:val="0054747B"/>
    <w:rsid w:val="005500CD"/>
    <w:rsid w:val="005507C4"/>
    <w:rsid w:val="00551162"/>
    <w:rsid w:val="00553C06"/>
    <w:rsid w:val="0055602D"/>
    <w:rsid w:val="00556C04"/>
    <w:rsid w:val="00561AFA"/>
    <w:rsid w:val="00565CFF"/>
    <w:rsid w:val="0056680D"/>
    <w:rsid w:val="00567F86"/>
    <w:rsid w:val="00571548"/>
    <w:rsid w:val="00571921"/>
    <w:rsid w:val="005826B8"/>
    <w:rsid w:val="0058759D"/>
    <w:rsid w:val="0058763E"/>
    <w:rsid w:val="00594C89"/>
    <w:rsid w:val="005966EB"/>
    <w:rsid w:val="005A218E"/>
    <w:rsid w:val="005A3EA9"/>
    <w:rsid w:val="005A4CAD"/>
    <w:rsid w:val="005A6F8D"/>
    <w:rsid w:val="005A7214"/>
    <w:rsid w:val="005B148A"/>
    <w:rsid w:val="005B2516"/>
    <w:rsid w:val="005B2B34"/>
    <w:rsid w:val="005B3678"/>
    <w:rsid w:val="005B3CB0"/>
    <w:rsid w:val="005B3D26"/>
    <w:rsid w:val="005B7959"/>
    <w:rsid w:val="005C0EE8"/>
    <w:rsid w:val="005C1203"/>
    <w:rsid w:val="005C1C72"/>
    <w:rsid w:val="005C418F"/>
    <w:rsid w:val="005C5ADD"/>
    <w:rsid w:val="005C7090"/>
    <w:rsid w:val="005D003A"/>
    <w:rsid w:val="005D16C2"/>
    <w:rsid w:val="005D18B6"/>
    <w:rsid w:val="005D5386"/>
    <w:rsid w:val="005E07C5"/>
    <w:rsid w:val="005E73E2"/>
    <w:rsid w:val="005E77FF"/>
    <w:rsid w:val="005E7AB2"/>
    <w:rsid w:val="005F07B6"/>
    <w:rsid w:val="005F38C2"/>
    <w:rsid w:val="005F4FBC"/>
    <w:rsid w:val="00600151"/>
    <w:rsid w:val="00600BC7"/>
    <w:rsid w:val="0060387A"/>
    <w:rsid w:val="0060438C"/>
    <w:rsid w:val="00604668"/>
    <w:rsid w:val="00605B59"/>
    <w:rsid w:val="00605CA6"/>
    <w:rsid w:val="006106CA"/>
    <w:rsid w:val="006107C6"/>
    <w:rsid w:val="00611091"/>
    <w:rsid w:val="006114A5"/>
    <w:rsid w:val="00612872"/>
    <w:rsid w:val="00620262"/>
    <w:rsid w:val="00620712"/>
    <w:rsid w:val="0062299A"/>
    <w:rsid w:val="00622A36"/>
    <w:rsid w:val="00626098"/>
    <w:rsid w:val="006308AC"/>
    <w:rsid w:val="00634B48"/>
    <w:rsid w:val="00635C6D"/>
    <w:rsid w:val="0064047B"/>
    <w:rsid w:val="00640DB2"/>
    <w:rsid w:val="00642518"/>
    <w:rsid w:val="0064461A"/>
    <w:rsid w:val="00644F39"/>
    <w:rsid w:val="00651239"/>
    <w:rsid w:val="006514F1"/>
    <w:rsid w:val="006520E1"/>
    <w:rsid w:val="006603E7"/>
    <w:rsid w:val="00664825"/>
    <w:rsid w:val="0066535D"/>
    <w:rsid w:val="0066719F"/>
    <w:rsid w:val="006671A4"/>
    <w:rsid w:val="006675B1"/>
    <w:rsid w:val="00667852"/>
    <w:rsid w:val="0067136D"/>
    <w:rsid w:val="00675EE2"/>
    <w:rsid w:val="00676117"/>
    <w:rsid w:val="00676D92"/>
    <w:rsid w:val="006816CB"/>
    <w:rsid w:val="00682392"/>
    <w:rsid w:val="00682547"/>
    <w:rsid w:val="00685BD6"/>
    <w:rsid w:val="00686408"/>
    <w:rsid w:val="00687F81"/>
    <w:rsid w:val="006938E3"/>
    <w:rsid w:val="00694B2A"/>
    <w:rsid w:val="006965CA"/>
    <w:rsid w:val="0069689E"/>
    <w:rsid w:val="006A645D"/>
    <w:rsid w:val="006A7982"/>
    <w:rsid w:val="006A7EE1"/>
    <w:rsid w:val="006B12DF"/>
    <w:rsid w:val="006B2BDD"/>
    <w:rsid w:val="006B3535"/>
    <w:rsid w:val="006B7C3D"/>
    <w:rsid w:val="006C0FDE"/>
    <w:rsid w:val="006C438A"/>
    <w:rsid w:val="006C62BD"/>
    <w:rsid w:val="006C63F8"/>
    <w:rsid w:val="006C6973"/>
    <w:rsid w:val="006C6988"/>
    <w:rsid w:val="006D185B"/>
    <w:rsid w:val="006D281F"/>
    <w:rsid w:val="006D2906"/>
    <w:rsid w:val="006D2A69"/>
    <w:rsid w:val="006D2C45"/>
    <w:rsid w:val="006D417E"/>
    <w:rsid w:val="006D5D74"/>
    <w:rsid w:val="006D7D97"/>
    <w:rsid w:val="006E1445"/>
    <w:rsid w:val="006E6BBE"/>
    <w:rsid w:val="006E6BE1"/>
    <w:rsid w:val="006E6DC9"/>
    <w:rsid w:val="006F1AE9"/>
    <w:rsid w:val="006F1DF4"/>
    <w:rsid w:val="006F1E67"/>
    <w:rsid w:val="006F4964"/>
    <w:rsid w:val="006F54EF"/>
    <w:rsid w:val="006F6534"/>
    <w:rsid w:val="00701098"/>
    <w:rsid w:val="00701C9B"/>
    <w:rsid w:val="00704EDC"/>
    <w:rsid w:val="00706770"/>
    <w:rsid w:val="00710180"/>
    <w:rsid w:val="007103C5"/>
    <w:rsid w:val="00711BA4"/>
    <w:rsid w:val="0071263B"/>
    <w:rsid w:val="00712E38"/>
    <w:rsid w:val="007145CC"/>
    <w:rsid w:val="0071513D"/>
    <w:rsid w:val="00715DC4"/>
    <w:rsid w:val="00725E9E"/>
    <w:rsid w:val="00730E15"/>
    <w:rsid w:val="00731B0A"/>
    <w:rsid w:val="00734C78"/>
    <w:rsid w:val="00735192"/>
    <w:rsid w:val="007358F9"/>
    <w:rsid w:val="007421C6"/>
    <w:rsid w:val="00743605"/>
    <w:rsid w:val="0074495F"/>
    <w:rsid w:val="00745234"/>
    <w:rsid w:val="007470F1"/>
    <w:rsid w:val="007507E2"/>
    <w:rsid w:val="00750D5E"/>
    <w:rsid w:val="00754CC3"/>
    <w:rsid w:val="00755D22"/>
    <w:rsid w:val="00757BCA"/>
    <w:rsid w:val="00761005"/>
    <w:rsid w:val="007610B0"/>
    <w:rsid w:val="00761146"/>
    <w:rsid w:val="00762B7E"/>
    <w:rsid w:val="0076301D"/>
    <w:rsid w:val="00765D22"/>
    <w:rsid w:val="00766BD5"/>
    <w:rsid w:val="00767603"/>
    <w:rsid w:val="00771997"/>
    <w:rsid w:val="007735B5"/>
    <w:rsid w:val="00773931"/>
    <w:rsid w:val="007769C3"/>
    <w:rsid w:val="00777443"/>
    <w:rsid w:val="00777EE6"/>
    <w:rsid w:val="007806CE"/>
    <w:rsid w:val="007817B0"/>
    <w:rsid w:val="00782F71"/>
    <w:rsid w:val="00782FA8"/>
    <w:rsid w:val="00783FBA"/>
    <w:rsid w:val="007855DD"/>
    <w:rsid w:val="007864BB"/>
    <w:rsid w:val="00787F89"/>
    <w:rsid w:val="00790278"/>
    <w:rsid w:val="00793BFD"/>
    <w:rsid w:val="00793E7F"/>
    <w:rsid w:val="007A06A4"/>
    <w:rsid w:val="007A0D5B"/>
    <w:rsid w:val="007A0E12"/>
    <w:rsid w:val="007A128C"/>
    <w:rsid w:val="007A22F6"/>
    <w:rsid w:val="007A2B89"/>
    <w:rsid w:val="007A6F14"/>
    <w:rsid w:val="007B4DB1"/>
    <w:rsid w:val="007B5746"/>
    <w:rsid w:val="007B7ECE"/>
    <w:rsid w:val="007C089F"/>
    <w:rsid w:val="007C5D49"/>
    <w:rsid w:val="007C68F1"/>
    <w:rsid w:val="007C73FA"/>
    <w:rsid w:val="007D0D47"/>
    <w:rsid w:val="007D2A44"/>
    <w:rsid w:val="007D530F"/>
    <w:rsid w:val="007E00EA"/>
    <w:rsid w:val="007E31ED"/>
    <w:rsid w:val="007E5878"/>
    <w:rsid w:val="007E5AC8"/>
    <w:rsid w:val="007F0D65"/>
    <w:rsid w:val="007F6688"/>
    <w:rsid w:val="00800EC8"/>
    <w:rsid w:val="0080141F"/>
    <w:rsid w:val="0080159B"/>
    <w:rsid w:val="00802E71"/>
    <w:rsid w:val="00803E9A"/>
    <w:rsid w:val="00804F56"/>
    <w:rsid w:val="00807572"/>
    <w:rsid w:val="0081065C"/>
    <w:rsid w:val="00812E00"/>
    <w:rsid w:val="0081363A"/>
    <w:rsid w:val="00820668"/>
    <w:rsid w:val="00823E33"/>
    <w:rsid w:val="00830B67"/>
    <w:rsid w:val="00831BD0"/>
    <w:rsid w:val="00835A9F"/>
    <w:rsid w:val="008378EE"/>
    <w:rsid w:val="00840E4E"/>
    <w:rsid w:val="008446BB"/>
    <w:rsid w:val="00846448"/>
    <w:rsid w:val="00850447"/>
    <w:rsid w:val="00850884"/>
    <w:rsid w:val="00852923"/>
    <w:rsid w:val="00855E1C"/>
    <w:rsid w:val="00857C15"/>
    <w:rsid w:val="008608D9"/>
    <w:rsid w:val="00860EBC"/>
    <w:rsid w:val="00861A37"/>
    <w:rsid w:val="00863FA2"/>
    <w:rsid w:val="008673E6"/>
    <w:rsid w:val="0086749A"/>
    <w:rsid w:val="00871065"/>
    <w:rsid w:val="00872AC4"/>
    <w:rsid w:val="00877630"/>
    <w:rsid w:val="0087768C"/>
    <w:rsid w:val="00880283"/>
    <w:rsid w:val="0088103C"/>
    <w:rsid w:val="00882870"/>
    <w:rsid w:val="00884366"/>
    <w:rsid w:val="008857ED"/>
    <w:rsid w:val="008861B0"/>
    <w:rsid w:val="0089020A"/>
    <w:rsid w:val="00893A54"/>
    <w:rsid w:val="00895EB7"/>
    <w:rsid w:val="00896BDD"/>
    <w:rsid w:val="00897B59"/>
    <w:rsid w:val="008A1695"/>
    <w:rsid w:val="008A2521"/>
    <w:rsid w:val="008A5E0F"/>
    <w:rsid w:val="008A7ABA"/>
    <w:rsid w:val="008A7B15"/>
    <w:rsid w:val="008B1540"/>
    <w:rsid w:val="008B2693"/>
    <w:rsid w:val="008B36A4"/>
    <w:rsid w:val="008B7BD3"/>
    <w:rsid w:val="008C124E"/>
    <w:rsid w:val="008C2EE7"/>
    <w:rsid w:val="008C4901"/>
    <w:rsid w:val="008D1301"/>
    <w:rsid w:val="008D41CE"/>
    <w:rsid w:val="008D41D4"/>
    <w:rsid w:val="008D4D46"/>
    <w:rsid w:val="008D6644"/>
    <w:rsid w:val="008E20BD"/>
    <w:rsid w:val="008E3B8B"/>
    <w:rsid w:val="008E5757"/>
    <w:rsid w:val="008E5B78"/>
    <w:rsid w:val="008F1D62"/>
    <w:rsid w:val="008F5B58"/>
    <w:rsid w:val="00900A95"/>
    <w:rsid w:val="0090193C"/>
    <w:rsid w:val="0090333B"/>
    <w:rsid w:val="00903860"/>
    <w:rsid w:val="00903D01"/>
    <w:rsid w:val="00904753"/>
    <w:rsid w:val="0090489F"/>
    <w:rsid w:val="0090602D"/>
    <w:rsid w:val="009071B5"/>
    <w:rsid w:val="00907D23"/>
    <w:rsid w:val="009118E4"/>
    <w:rsid w:val="00911D8B"/>
    <w:rsid w:val="00912CBF"/>
    <w:rsid w:val="009145FD"/>
    <w:rsid w:val="0091578E"/>
    <w:rsid w:val="00917133"/>
    <w:rsid w:val="009208DC"/>
    <w:rsid w:val="00922101"/>
    <w:rsid w:val="00922218"/>
    <w:rsid w:val="00924568"/>
    <w:rsid w:val="00927EE9"/>
    <w:rsid w:val="00930C70"/>
    <w:rsid w:val="009313C3"/>
    <w:rsid w:val="00934659"/>
    <w:rsid w:val="009357FA"/>
    <w:rsid w:val="00936B68"/>
    <w:rsid w:val="00937696"/>
    <w:rsid w:val="00941255"/>
    <w:rsid w:val="00942D76"/>
    <w:rsid w:val="0094341B"/>
    <w:rsid w:val="0094561E"/>
    <w:rsid w:val="009456D4"/>
    <w:rsid w:val="00946799"/>
    <w:rsid w:val="0095009B"/>
    <w:rsid w:val="00953C23"/>
    <w:rsid w:val="00954D93"/>
    <w:rsid w:val="00957EC3"/>
    <w:rsid w:val="00963713"/>
    <w:rsid w:val="009653CF"/>
    <w:rsid w:val="009666D5"/>
    <w:rsid w:val="00974D11"/>
    <w:rsid w:val="00975EAA"/>
    <w:rsid w:val="009767FB"/>
    <w:rsid w:val="00982066"/>
    <w:rsid w:val="009822F3"/>
    <w:rsid w:val="00983DDA"/>
    <w:rsid w:val="00984F55"/>
    <w:rsid w:val="009853FF"/>
    <w:rsid w:val="009856C1"/>
    <w:rsid w:val="00986700"/>
    <w:rsid w:val="00987B21"/>
    <w:rsid w:val="00991A93"/>
    <w:rsid w:val="0099577C"/>
    <w:rsid w:val="00995E84"/>
    <w:rsid w:val="009A419D"/>
    <w:rsid w:val="009A4A77"/>
    <w:rsid w:val="009A69BD"/>
    <w:rsid w:val="009B45B5"/>
    <w:rsid w:val="009B5AFF"/>
    <w:rsid w:val="009B62A2"/>
    <w:rsid w:val="009C1098"/>
    <w:rsid w:val="009C39EE"/>
    <w:rsid w:val="009C3B56"/>
    <w:rsid w:val="009C4443"/>
    <w:rsid w:val="009C471D"/>
    <w:rsid w:val="009C5B56"/>
    <w:rsid w:val="009C6768"/>
    <w:rsid w:val="009D286D"/>
    <w:rsid w:val="009D481C"/>
    <w:rsid w:val="009D7FC3"/>
    <w:rsid w:val="009E3731"/>
    <w:rsid w:val="009E438A"/>
    <w:rsid w:val="009E6007"/>
    <w:rsid w:val="009E7435"/>
    <w:rsid w:val="009F1428"/>
    <w:rsid w:val="009F2BDD"/>
    <w:rsid w:val="009F514F"/>
    <w:rsid w:val="009F5BF8"/>
    <w:rsid w:val="00A00CB3"/>
    <w:rsid w:val="00A011F1"/>
    <w:rsid w:val="00A0199C"/>
    <w:rsid w:val="00A03982"/>
    <w:rsid w:val="00A03BE3"/>
    <w:rsid w:val="00A048A2"/>
    <w:rsid w:val="00A056AC"/>
    <w:rsid w:val="00A061AE"/>
    <w:rsid w:val="00A07FAE"/>
    <w:rsid w:val="00A1055C"/>
    <w:rsid w:val="00A10DAE"/>
    <w:rsid w:val="00A112E4"/>
    <w:rsid w:val="00A1616E"/>
    <w:rsid w:val="00A20CF7"/>
    <w:rsid w:val="00A20D54"/>
    <w:rsid w:val="00A2272B"/>
    <w:rsid w:val="00A23894"/>
    <w:rsid w:val="00A239AA"/>
    <w:rsid w:val="00A262B1"/>
    <w:rsid w:val="00A27DCD"/>
    <w:rsid w:val="00A304C6"/>
    <w:rsid w:val="00A304E4"/>
    <w:rsid w:val="00A31F05"/>
    <w:rsid w:val="00A34D86"/>
    <w:rsid w:val="00A41A82"/>
    <w:rsid w:val="00A45809"/>
    <w:rsid w:val="00A50A64"/>
    <w:rsid w:val="00A51235"/>
    <w:rsid w:val="00A513BD"/>
    <w:rsid w:val="00A51DB8"/>
    <w:rsid w:val="00A54270"/>
    <w:rsid w:val="00A57745"/>
    <w:rsid w:val="00A60DC0"/>
    <w:rsid w:val="00A65CF9"/>
    <w:rsid w:val="00A71443"/>
    <w:rsid w:val="00A805CA"/>
    <w:rsid w:val="00A82F38"/>
    <w:rsid w:val="00A83F5A"/>
    <w:rsid w:val="00A86BA4"/>
    <w:rsid w:val="00A90899"/>
    <w:rsid w:val="00A90A33"/>
    <w:rsid w:val="00A90C91"/>
    <w:rsid w:val="00AA0015"/>
    <w:rsid w:val="00AA1D50"/>
    <w:rsid w:val="00AA2913"/>
    <w:rsid w:val="00AA635C"/>
    <w:rsid w:val="00AA6C0B"/>
    <w:rsid w:val="00AA76AF"/>
    <w:rsid w:val="00AB2BB2"/>
    <w:rsid w:val="00AB74B2"/>
    <w:rsid w:val="00AB7C6D"/>
    <w:rsid w:val="00AC0B01"/>
    <w:rsid w:val="00AC0BEA"/>
    <w:rsid w:val="00AC0F09"/>
    <w:rsid w:val="00AC1EBB"/>
    <w:rsid w:val="00AC5178"/>
    <w:rsid w:val="00AC54A3"/>
    <w:rsid w:val="00AC63E4"/>
    <w:rsid w:val="00AC6B72"/>
    <w:rsid w:val="00AC6DA6"/>
    <w:rsid w:val="00AD1D88"/>
    <w:rsid w:val="00AD3081"/>
    <w:rsid w:val="00AD36CA"/>
    <w:rsid w:val="00AD3923"/>
    <w:rsid w:val="00AD482C"/>
    <w:rsid w:val="00AD6398"/>
    <w:rsid w:val="00AD79AA"/>
    <w:rsid w:val="00AD7ABC"/>
    <w:rsid w:val="00AD7C61"/>
    <w:rsid w:val="00AE3C4B"/>
    <w:rsid w:val="00AE6618"/>
    <w:rsid w:val="00AF4CD5"/>
    <w:rsid w:val="00AF6E35"/>
    <w:rsid w:val="00B02297"/>
    <w:rsid w:val="00B0609D"/>
    <w:rsid w:val="00B06471"/>
    <w:rsid w:val="00B1177C"/>
    <w:rsid w:val="00B118B8"/>
    <w:rsid w:val="00B1380B"/>
    <w:rsid w:val="00B153F0"/>
    <w:rsid w:val="00B1546D"/>
    <w:rsid w:val="00B216B3"/>
    <w:rsid w:val="00B221F3"/>
    <w:rsid w:val="00B25C25"/>
    <w:rsid w:val="00B25F93"/>
    <w:rsid w:val="00B26F40"/>
    <w:rsid w:val="00B27479"/>
    <w:rsid w:val="00B31A24"/>
    <w:rsid w:val="00B31CC8"/>
    <w:rsid w:val="00B32293"/>
    <w:rsid w:val="00B32D23"/>
    <w:rsid w:val="00B32FF2"/>
    <w:rsid w:val="00B34C9A"/>
    <w:rsid w:val="00B46373"/>
    <w:rsid w:val="00B463B9"/>
    <w:rsid w:val="00B50457"/>
    <w:rsid w:val="00B5134A"/>
    <w:rsid w:val="00B53767"/>
    <w:rsid w:val="00B53781"/>
    <w:rsid w:val="00B56F05"/>
    <w:rsid w:val="00B577BB"/>
    <w:rsid w:val="00B6196F"/>
    <w:rsid w:val="00B634FD"/>
    <w:rsid w:val="00B64CF5"/>
    <w:rsid w:val="00B66298"/>
    <w:rsid w:val="00B663EB"/>
    <w:rsid w:val="00B6658D"/>
    <w:rsid w:val="00B67A22"/>
    <w:rsid w:val="00B72526"/>
    <w:rsid w:val="00B75B30"/>
    <w:rsid w:val="00B808B8"/>
    <w:rsid w:val="00B81C8C"/>
    <w:rsid w:val="00B847D5"/>
    <w:rsid w:val="00B91392"/>
    <w:rsid w:val="00B96EFB"/>
    <w:rsid w:val="00BA0EEC"/>
    <w:rsid w:val="00BA2526"/>
    <w:rsid w:val="00BA338F"/>
    <w:rsid w:val="00BA50F0"/>
    <w:rsid w:val="00BB18BE"/>
    <w:rsid w:val="00BB2E6E"/>
    <w:rsid w:val="00BB3D5D"/>
    <w:rsid w:val="00BB4174"/>
    <w:rsid w:val="00BB430D"/>
    <w:rsid w:val="00BB4B1F"/>
    <w:rsid w:val="00BB6C38"/>
    <w:rsid w:val="00BB793C"/>
    <w:rsid w:val="00BB7D3C"/>
    <w:rsid w:val="00BC31AA"/>
    <w:rsid w:val="00BC47A1"/>
    <w:rsid w:val="00BC6A23"/>
    <w:rsid w:val="00BC7BE8"/>
    <w:rsid w:val="00BD1C88"/>
    <w:rsid w:val="00BE012D"/>
    <w:rsid w:val="00BE10FA"/>
    <w:rsid w:val="00BE3AA2"/>
    <w:rsid w:val="00BE4357"/>
    <w:rsid w:val="00BE4BD3"/>
    <w:rsid w:val="00BF2FAD"/>
    <w:rsid w:val="00BF55F8"/>
    <w:rsid w:val="00BF5BFE"/>
    <w:rsid w:val="00C01F3D"/>
    <w:rsid w:val="00C023DD"/>
    <w:rsid w:val="00C04055"/>
    <w:rsid w:val="00C046C9"/>
    <w:rsid w:val="00C1025B"/>
    <w:rsid w:val="00C12185"/>
    <w:rsid w:val="00C1402F"/>
    <w:rsid w:val="00C148E1"/>
    <w:rsid w:val="00C2070E"/>
    <w:rsid w:val="00C212C4"/>
    <w:rsid w:val="00C21B87"/>
    <w:rsid w:val="00C2250E"/>
    <w:rsid w:val="00C22644"/>
    <w:rsid w:val="00C25A64"/>
    <w:rsid w:val="00C3134A"/>
    <w:rsid w:val="00C351EC"/>
    <w:rsid w:val="00C37390"/>
    <w:rsid w:val="00C377CF"/>
    <w:rsid w:val="00C46203"/>
    <w:rsid w:val="00C539FD"/>
    <w:rsid w:val="00C56A23"/>
    <w:rsid w:val="00C57C37"/>
    <w:rsid w:val="00C61582"/>
    <w:rsid w:val="00C62ECC"/>
    <w:rsid w:val="00C63BAD"/>
    <w:rsid w:val="00C66E7B"/>
    <w:rsid w:val="00C6724A"/>
    <w:rsid w:val="00C675EB"/>
    <w:rsid w:val="00C728F3"/>
    <w:rsid w:val="00C758E5"/>
    <w:rsid w:val="00C76D24"/>
    <w:rsid w:val="00C7757A"/>
    <w:rsid w:val="00C77771"/>
    <w:rsid w:val="00C779B7"/>
    <w:rsid w:val="00C77DD9"/>
    <w:rsid w:val="00C800F7"/>
    <w:rsid w:val="00C87CAE"/>
    <w:rsid w:val="00C91D5E"/>
    <w:rsid w:val="00C95422"/>
    <w:rsid w:val="00C9560F"/>
    <w:rsid w:val="00CA0924"/>
    <w:rsid w:val="00CA0A97"/>
    <w:rsid w:val="00CA2991"/>
    <w:rsid w:val="00CA565D"/>
    <w:rsid w:val="00CA61ED"/>
    <w:rsid w:val="00CB45B5"/>
    <w:rsid w:val="00CC14E7"/>
    <w:rsid w:val="00CC1566"/>
    <w:rsid w:val="00CC1E5D"/>
    <w:rsid w:val="00CC20A7"/>
    <w:rsid w:val="00CC3828"/>
    <w:rsid w:val="00CC3E46"/>
    <w:rsid w:val="00CD1088"/>
    <w:rsid w:val="00CD3A96"/>
    <w:rsid w:val="00CD5B29"/>
    <w:rsid w:val="00CD699A"/>
    <w:rsid w:val="00CE04B3"/>
    <w:rsid w:val="00CE1ECD"/>
    <w:rsid w:val="00CE251A"/>
    <w:rsid w:val="00CE4903"/>
    <w:rsid w:val="00CE66FB"/>
    <w:rsid w:val="00CE7BF6"/>
    <w:rsid w:val="00CF03F3"/>
    <w:rsid w:val="00CF0880"/>
    <w:rsid w:val="00CF48FF"/>
    <w:rsid w:val="00CF7185"/>
    <w:rsid w:val="00CF7288"/>
    <w:rsid w:val="00CF7A57"/>
    <w:rsid w:val="00D03723"/>
    <w:rsid w:val="00D04D3A"/>
    <w:rsid w:val="00D06770"/>
    <w:rsid w:val="00D06DB4"/>
    <w:rsid w:val="00D1322C"/>
    <w:rsid w:val="00D1332C"/>
    <w:rsid w:val="00D16CDD"/>
    <w:rsid w:val="00D2074E"/>
    <w:rsid w:val="00D20BF0"/>
    <w:rsid w:val="00D21BF4"/>
    <w:rsid w:val="00D24965"/>
    <w:rsid w:val="00D31FD9"/>
    <w:rsid w:val="00D34584"/>
    <w:rsid w:val="00D35C3B"/>
    <w:rsid w:val="00D414B2"/>
    <w:rsid w:val="00D42805"/>
    <w:rsid w:val="00D44F24"/>
    <w:rsid w:val="00D5339C"/>
    <w:rsid w:val="00D568BD"/>
    <w:rsid w:val="00D56930"/>
    <w:rsid w:val="00D60618"/>
    <w:rsid w:val="00D617B4"/>
    <w:rsid w:val="00D622D9"/>
    <w:rsid w:val="00D62F06"/>
    <w:rsid w:val="00D6331A"/>
    <w:rsid w:val="00D63CF5"/>
    <w:rsid w:val="00D657E1"/>
    <w:rsid w:val="00D6743C"/>
    <w:rsid w:val="00D6793C"/>
    <w:rsid w:val="00D70A87"/>
    <w:rsid w:val="00D74B6B"/>
    <w:rsid w:val="00D806E0"/>
    <w:rsid w:val="00D82272"/>
    <w:rsid w:val="00D82AD9"/>
    <w:rsid w:val="00D83A9D"/>
    <w:rsid w:val="00D84655"/>
    <w:rsid w:val="00D84742"/>
    <w:rsid w:val="00D84D75"/>
    <w:rsid w:val="00D86A32"/>
    <w:rsid w:val="00D91C6B"/>
    <w:rsid w:val="00D922E6"/>
    <w:rsid w:val="00D941FC"/>
    <w:rsid w:val="00D95AC3"/>
    <w:rsid w:val="00D966D5"/>
    <w:rsid w:val="00D966E7"/>
    <w:rsid w:val="00DA0B4E"/>
    <w:rsid w:val="00DA2DAA"/>
    <w:rsid w:val="00DA5205"/>
    <w:rsid w:val="00DA69EA"/>
    <w:rsid w:val="00DB0B9E"/>
    <w:rsid w:val="00DB12E1"/>
    <w:rsid w:val="00DB13C3"/>
    <w:rsid w:val="00DB20CE"/>
    <w:rsid w:val="00DB2FD7"/>
    <w:rsid w:val="00DB3298"/>
    <w:rsid w:val="00DB57E4"/>
    <w:rsid w:val="00DC1FB8"/>
    <w:rsid w:val="00DC216D"/>
    <w:rsid w:val="00DC3D07"/>
    <w:rsid w:val="00DC3E44"/>
    <w:rsid w:val="00DC43CF"/>
    <w:rsid w:val="00DD1A4C"/>
    <w:rsid w:val="00DD39BD"/>
    <w:rsid w:val="00DD40AA"/>
    <w:rsid w:val="00DD79EA"/>
    <w:rsid w:val="00DD7DA1"/>
    <w:rsid w:val="00DE1290"/>
    <w:rsid w:val="00DE1E26"/>
    <w:rsid w:val="00DE2311"/>
    <w:rsid w:val="00DE231C"/>
    <w:rsid w:val="00DE29BA"/>
    <w:rsid w:val="00DE3422"/>
    <w:rsid w:val="00DE49E4"/>
    <w:rsid w:val="00DE6ABD"/>
    <w:rsid w:val="00DF0A52"/>
    <w:rsid w:val="00DF1524"/>
    <w:rsid w:val="00DF174B"/>
    <w:rsid w:val="00DF4D97"/>
    <w:rsid w:val="00DF5929"/>
    <w:rsid w:val="00DF6354"/>
    <w:rsid w:val="00E01CB2"/>
    <w:rsid w:val="00E026ED"/>
    <w:rsid w:val="00E03DD4"/>
    <w:rsid w:val="00E06095"/>
    <w:rsid w:val="00E06347"/>
    <w:rsid w:val="00E13DC9"/>
    <w:rsid w:val="00E14159"/>
    <w:rsid w:val="00E1600A"/>
    <w:rsid w:val="00E1623D"/>
    <w:rsid w:val="00E16453"/>
    <w:rsid w:val="00E22480"/>
    <w:rsid w:val="00E26581"/>
    <w:rsid w:val="00E2671F"/>
    <w:rsid w:val="00E31373"/>
    <w:rsid w:val="00E325E3"/>
    <w:rsid w:val="00E32FF9"/>
    <w:rsid w:val="00E34A29"/>
    <w:rsid w:val="00E37253"/>
    <w:rsid w:val="00E37C12"/>
    <w:rsid w:val="00E37C7F"/>
    <w:rsid w:val="00E40A98"/>
    <w:rsid w:val="00E44403"/>
    <w:rsid w:val="00E44F79"/>
    <w:rsid w:val="00E47F55"/>
    <w:rsid w:val="00E5014E"/>
    <w:rsid w:val="00E53783"/>
    <w:rsid w:val="00E53A0E"/>
    <w:rsid w:val="00E53DBE"/>
    <w:rsid w:val="00E554C5"/>
    <w:rsid w:val="00E5678F"/>
    <w:rsid w:val="00E56AA1"/>
    <w:rsid w:val="00E61D39"/>
    <w:rsid w:val="00E64253"/>
    <w:rsid w:val="00E649D8"/>
    <w:rsid w:val="00E66F10"/>
    <w:rsid w:val="00E671F6"/>
    <w:rsid w:val="00E70148"/>
    <w:rsid w:val="00E71BE2"/>
    <w:rsid w:val="00E74134"/>
    <w:rsid w:val="00E74B53"/>
    <w:rsid w:val="00E74DE0"/>
    <w:rsid w:val="00E753FC"/>
    <w:rsid w:val="00E83AE2"/>
    <w:rsid w:val="00E946CB"/>
    <w:rsid w:val="00E95AD4"/>
    <w:rsid w:val="00E95B70"/>
    <w:rsid w:val="00EA2F1D"/>
    <w:rsid w:val="00EA3E22"/>
    <w:rsid w:val="00EA4E97"/>
    <w:rsid w:val="00EA64C9"/>
    <w:rsid w:val="00EB1BF8"/>
    <w:rsid w:val="00EB3D1D"/>
    <w:rsid w:val="00EB5E90"/>
    <w:rsid w:val="00EC2705"/>
    <w:rsid w:val="00EC3DF6"/>
    <w:rsid w:val="00EC4A62"/>
    <w:rsid w:val="00EC6DAE"/>
    <w:rsid w:val="00EC739B"/>
    <w:rsid w:val="00ED3202"/>
    <w:rsid w:val="00ED51FB"/>
    <w:rsid w:val="00ED642E"/>
    <w:rsid w:val="00EE0343"/>
    <w:rsid w:val="00EE1D3E"/>
    <w:rsid w:val="00EE43BE"/>
    <w:rsid w:val="00EE7E5E"/>
    <w:rsid w:val="00EF0608"/>
    <w:rsid w:val="00EF17C0"/>
    <w:rsid w:val="00EF2394"/>
    <w:rsid w:val="00EF4043"/>
    <w:rsid w:val="00F02B74"/>
    <w:rsid w:val="00F04474"/>
    <w:rsid w:val="00F10F62"/>
    <w:rsid w:val="00F11318"/>
    <w:rsid w:val="00F11A83"/>
    <w:rsid w:val="00F11B26"/>
    <w:rsid w:val="00F1371E"/>
    <w:rsid w:val="00F13776"/>
    <w:rsid w:val="00F13D0A"/>
    <w:rsid w:val="00F1658E"/>
    <w:rsid w:val="00F1757A"/>
    <w:rsid w:val="00F178AC"/>
    <w:rsid w:val="00F17B8C"/>
    <w:rsid w:val="00F17BFF"/>
    <w:rsid w:val="00F20459"/>
    <w:rsid w:val="00F215E7"/>
    <w:rsid w:val="00F23C12"/>
    <w:rsid w:val="00F25B19"/>
    <w:rsid w:val="00F26D14"/>
    <w:rsid w:val="00F27029"/>
    <w:rsid w:val="00F271E3"/>
    <w:rsid w:val="00F34F23"/>
    <w:rsid w:val="00F36C14"/>
    <w:rsid w:val="00F42F37"/>
    <w:rsid w:val="00F42F7A"/>
    <w:rsid w:val="00F545DC"/>
    <w:rsid w:val="00F6305A"/>
    <w:rsid w:val="00F65AA0"/>
    <w:rsid w:val="00F6660D"/>
    <w:rsid w:val="00F73E8A"/>
    <w:rsid w:val="00F74387"/>
    <w:rsid w:val="00F7686B"/>
    <w:rsid w:val="00F77716"/>
    <w:rsid w:val="00F83621"/>
    <w:rsid w:val="00F918F9"/>
    <w:rsid w:val="00F934AC"/>
    <w:rsid w:val="00F94237"/>
    <w:rsid w:val="00FA11F6"/>
    <w:rsid w:val="00FA300D"/>
    <w:rsid w:val="00FA3EB3"/>
    <w:rsid w:val="00FA47B4"/>
    <w:rsid w:val="00FA7D5D"/>
    <w:rsid w:val="00FB15D7"/>
    <w:rsid w:val="00FB3649"/>
    <w:rsid w:val="00FB5B0E"/>
    <w:rsid w:val="00FC1C80"/>
    <w:rsid w:val="00FC1CD2"/>
    <w:rsid w:val="00FC6674"/>
    <w:rsid w:val="00FC6F92"/>
    <w:rsid w:val="00FC7F09"/>
    <w:rsid w:val="00FD37D3"/>
    <w:rsid w:val="00FD7047"/>
    <w:rsid w:val="00FE0F72"/>
    <w:rsid w:val="00FE1D14"/>
    <w:rsid w:val="00FE43A0"/>
    <w:rsid w:val="00FF0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76324"/>
  <w15:docId w15:val="{C6817917-79BA-430A-AC9A-06C62453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19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9208DC"/>
    <w:pPr>
      <w:widowControl w:val="0"/>
      <w:autoSpaceDE w:val="0"/>
      <w:autoSpaceDN w:val="0"/>
      <w:adjustRightInd w:val="0"/>
    </w:pPr>
    <w:rPr>
      <w:rFonts w:ascii="宋体" w:cs="宋体"/>
      <w:color w:val="000000"/>
      <w:sz w:val="24"/>
      <w:szCs w:val="24"/>
    </w:rPr>
  </w:style>
  <w:style w:type="paragraph" w:styleId="a3">
    <w:name w:val="Normal (Web)"/>
    <w:basedOn w:val="a"/>
    <w:rsid w:val="009208DC"/>
    <w:pPr>
      <w:widowControl/>
      <w:spacing w:before="100" w:beforeAutospacing="1" w:after="100" w:afterAutospacing="1"/>
      <w:jc w:val="left"/>
    </w:pPr>
    <w:rPr>
      <w:rFonts w:ascii="宋体" w:hAnsi="宋体" w:cs="宋体"/>
      <w:kern w:val="0"/>
      <w:sz w:val="24"/>
      <w:szCs w:val="24"/>
    </w:rPr>
  </w:style>
  <w:style w:type="paragraph" w:styleId="a4">
    <w:name w:val="footer"/>
    <w:basedOn w:val="a"/>
    <w:link w:val="a5"/>
    <w:uiPriority w:val="99"/>
    <w:unhideWhenUsed/>
    <w:rsid w:val="009208DC"/>
    <w:pPr>
      <w:tabs>
        <w:tab w:val="center" w:pos="4153"/>
        <w:tab w:val="right" w:pos="8306"/>
      </w:tabs>
      <w:snapToGrid w:val="0"/>
      <w:jc w:val="left"/>
    </w:pPr>
    <w:rPr>
      <w:kern w:val="0"/>
      <w:sz w:val="18"/>
      <w:szCs w:val="18"/>
      <w:lang w:val="x-none" w:eastAsia="x-none"/>
    </w:rPr>
  </w:style>
  <w:style w:type="character" w:customStyle="1" w:styleId="a5">
    <w:name w:val="页脚 字符"/>
    <w:link w:val="a4"/>
    <w:uiPriority w:val="99"/>
    <w:rsid w:val="009208DC"/>
    <w:rPr>
      <w:rFonts w:ascii="Calibri" w:eastAsia="宋体" w:hAnsi="Calibri" w:cs="Times New Roman"/>
      <w:sz w:val="18"/>
      <w:szCs w:val="18"/>
    </w:rPr>
  </w:style>
  <w:style w:type="paragraph" w:styleId="a6">
    <w:name w:val="header"/>
    <w:basedOn w:val="a"/>
    <w:link w:val="a7"/>
    <w:unhideWhenUsed/>
    <w:rsid w:val="00D95AC3"/>
    <w:pPr>
      <w:pBdr>
        <w:bottom w:val="single" w:sz="6" w:space="1" w:color="auto"/>
      </w:pBdr>
      <w:tabs>
        <w:tab w:val="center" w:pos="4153"/>
        <w:tab w:val="right" w:pos="8306"/>
      </w:tabs>
      <w:snapToGrid w:val="0"/>
      <w:jc w:val="center"/>
    </w:pPr>
    <w:rPr>
      <w:sz w:val="18"/>
      <w:szCs w:val="18"/>
      <w:lang w:val="x-none" w:eastAsia="x-none"/>
    </w:rPr>
  </w:style>
  <w:style w:type="character" w:customStyle="1" w:styleId="a7">
    <w:name w:val="页眉 字符"/>
    <w:link w:val="a6"/>
    <w:rsid w:val="00D95AC3"/>
    <w:rPr>
      <w:kern w:val="2"/>
      <w:sz w:val="18"/>
      <w:szCs w:val="18"/>
    </w:rPr>
  </w:style>
  <w:style w:type="paragraph" w:styleId="a8">
    <w:name w:val="Balloon Text"/>
    <w:basedOn w:val="a"/>
    <w:link w:val="a9"/>
    <w:uiPriority w:val="99"/>
    <w:semiHidden/>
    <w:unhideWhenUsed/>
    <w:rsid w:val="00D95AC3"/>
    <w:rPr>
      <w:sz w:val="18"/>
      <w:szCs w:val="18"/>
      <w:lang w:val="x-none" w:eastAsia="x-none"/>
    </w:rPr>
  </w:style>
  <w:style w:type="character" w:customStyle="1" w:styleId="a9">
    <w:name w:val="批注框文本 字符"/>
    <w:link w:val="a8"/>
    <w:uiPriority w:val="99"/>
    <w:semiHidden/>
    <w:rsid w:val="00D95AC3"/>
    <w:rPr>
      <w:kern w:val="2"/>
      <w:sz w:val="18"/>
      <w:szCs w:val="18"/>
    </w:rPr>
  </w:style>
  <w:style w:type="character" w:styleId="aa">
    <w:name w:val="Hyperlink"/>
    <w:rsid w:val="00E5678F"/>
    <w:rPr>
      <w:color w:val="0000FF"/>
      <w:u w:val="single"/>
    </w:rPr>
  </w:style>
  <w:style w:type="character" w:styleId="ab">
    <w:name w:val="annotation reference"/>
    <w:uiPriority w:val="99"/>
    <w:unhideWhenUsed/>
    <w:qFormat/>
    <w:rsid w:val="009C4443"/>
    <w:rPr>
      <w:sz w:val="21"/>
      <w:szCs w:val="21"/>
    </w:rPr>
  </w:style>
  <w:style w:type="paragraph" w:styleId="ac">
    <w:name w:val="annotation text"/>
    <w:basedOn w:val="a"/>
    <w:link w:val="ad"/>
    <w:uiPriority w:val="99"/>
    <w:unhideWhenUsed/>
    <w:qFormat/>
    <w:rsid w:val="009C4443"/>
    <w:pPr>
      <w:jc w:val="left"/>
    </w:pPr>
    <w:rPr>
      <w:lang w:val="x-none" w:eastAsia="x-none"/>
    </w:rPr>
  </w:style>
  <w:style w:type="character" w:customStyle="1" w:styleId="ad">
    <w:name w:val="批注文字 字符"/>
    <w:link w:val="ac"/>
    <w:uiPriority w:val="99"/>
    <w:qFormat/>
    <w:rsid w:val="009C4443"/>
    <w:rPr>
      <w:kern w:val="2"/>
      <w:sz w:val="21"/>
      <w:szCs w:val="22"/>
    </w:rPr>
  </w:style>
  <w:style w:type="paragraph" w:styleId="ae">
    <w:name w:val="annotation subject"/>
    <w:basedOn w:val="ac"/>
    <w:next w:val="ac"/>
    <w:link w:val="af"/>
    <w:uiPriority w:val="99"/>
    <w:semiHidden/>
    <w:unhideWhenUsed/>
    <w:rsid w:val="009C4443"/>
    <w:rPr>
      <w:b/>
      <w:bCs/>
    </w:rPr>
  </w:style>
  <w:style w:type="character" w:customStyle="1" w:styleId="af">
    <w:name w:val="批注主题 字符"/>
    <w:link w:val="ae"/>
    <w:uiPriority w:val="99"/>
    <w:semiHidden/>
    <w:rsid w:val="009C4443"/>
    <w:rPr>
      <w:b/>
      <w:bCs/>
      <w:kern w:val="2"/>
      <w:sz w:val="21"/>
      <w:szCs w:val="22"/>
    </w:rPr>
  </w:style>
  <w:style w:type="paragraph" w:styleId="af0">
    <w:name w:val="Date"/>
    <w:basedOn w:val="a"/>
    <w:next w:val="a"/>
    <w:link w:val="af1"/>
    <w:uiPriority w:val="99"/>
    <w:semiHidden/>
    <w:unhideWhenUsed/>
    <w:rsid w:val="00766BD5"/>
    <w:pPr>
      <w:ind w:leftChars="2500" w:left="100"/>
    </w:pPr>
    <w:rPr>
      <w:lang w:val="x-none" w:eastAsia="x-none"/>
    </w:rPr>
  </w:style>
  <w:style w:type="character" w:customStyle="1" w:styleId="af1">
    <w:name w:val="日期 字符"/>
    <w:link w:val="af0"/>
    <w:uiPriority w:val="99"/>
    <w:semiHidden/>
    <w:rsid w:val="00766BD5"/>
    <w:rPr>
      <w:kern w:val="2"/>
      <w:sz w:val="21"/>
      <w:szCs w:val="22"/>
    </w:rPr>
  </w:style>
  <w:style w:type="character" w:customStyle="1" w:styleId="da">
    <w:name w:val="da"/>
    <w:basedOn w:val="a0"/>
    <w:rsid w:val="003244DC"/>
  </w:style>
  <w:style w:type="paragraph" w:styleId="af2">
    <w:name w:val="Revision"/>
    <w:hidden/>
    <w:uiPriority w:val="99"/>
    <w:semiHidden/>
    <w:rsid w:val="004576E8"/>
    <w:rPr>
      <w:kern w:val="2"/>
      <w:sz w:val="21"/>
      <w:szCs w:val="22"/>
    </w:rPr>
  </w:style>
  <w:style w:type="paragraph" w:styleId="af3">
    <w:name w:val="List Paragraph"/>
    <w:basedOn w:val="a"/>
    <w:uiPriority w:val="34"/>
    <w:qFormat/>
    <w:rsid w:val="00B1380B"/>
    <w:pPr>
      <w:ind w:firstLineChars="200" w:firstLine="420"/>
    </w:pPr>
  </w:style>
  <w:style w:type="paragraph" w:styleId="af4">
    <w:name w:val="Body Text Indent"/>
    <w:basedOn w:val="a"/>
    <w:link w:val="af5"/>
    <w:rsid w:val="00BB4B1F"/>
    <w:pPr>
      <w:spacing w:line="500" w:lineRule="exact"/>
      <w:ind w:firstLineChars="200" w:firstLine="482"/>
    </w:pPr>
    <w:rPr>
      <w:rFonts w:ascii="宋体" w:hAnsi="宋体"/>
      <w:b/>
      <w:bCs/>
      <w:sz w:val="24"/>
      <w:szCs w:val="24"/>
    </w:rPr>
  </w:style>
  <w:style w:type="character" w:customStyle="1" w:styleId="af5">
    <w:name w:val="正文文本缩进 字符"/>
    <w:basedOn w:val="a0"/>
    <w:link w:val="af4"/>
    <w:rsid w:val="00BB4B1F"/>
    <w:rPr>
      <w:rFonts w:ascii="宋体" w:hAnsi="宋体"/>
      <w:b/>
      <w:bCs/>
      <w:kern w:val="2"/>
      <w:sz w:val="24"/>
      <w:szCs w:val="24"/>
    </w:rPr>
  </w:style>
  <w:style w:type="character" w:styleId="af6">
    <w:name w:val="page number"/>
    <w:basedOn w:val="a0"/>
    <w:uiPriority w:val="99"/>
    <w:semiHidden/>
    <w:unhideWhenUsed/>
    <w:rsid w:val="00C77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417462">
      <w:bodyDiv w:val="1"/>
      <w:marLeft w:val="0"/>
      <w:marRight w:val="0"/>
      <w:marTop w:val="0"/>
      <w:marBottom w:val="0"/>
      <w:divBdr>
        <w:top w:val="none" w:sz="0" w:space="0" w:color="auto"/>
        <w:left w:val="none" w:sz="0" w:space="0" w:color="auto"/>
        <w:bottom w:val="none" w:sz="0" w:space="0" w:color="auto"/>
        <w:right w:val="none" w:sz="0" w:space="0" w:color="auto"/>
      </w:divBdr>
    </w:div>
    <w:div w:id="1179395331">
      <w:bodyDiv w:val="1"/>
      <w:marLeft w:val="0"/>
      <w:marRight w:val="0"/>
      <w:marTop w:val="0"/>
      <w:marBottom w:val="0"/>
      <w:divBdr>
        <w:top w:val="none" w:sz="0" w:space="0" w:color="auto"/>
        <w:left w:val="none" w:sz="0" w:space="0" w:color="auto"/>
        <w:bottom w:val="none" w:sz="0" w:space="0" w:color="auto"/>
        <w:right w:val="none" w:sz="0" w:space="0" w:color="auto"/>
      </w:divBdr>
      <w:divsChild>
        <w:div w:id="931936632">
          <w:marLeft w:val="0"/>
          <w:marRight w:val="0"/>
          <w:marTop w:val="0"/>
          <w:marBottom w:val="0"/>
          <w:divBdr>
            <w:top w:val="none" w:sz="0" w:space="0" w:color="auto"/>
            <w:left w:val="none" w:sz="0" w:space="0" w:color="auto"/>
            <w:bottom w:val="none" w:sz="0" w:space="0" w:color="auto"/>
            <w:right w:val="none" w:sz="0" w:space="0" w:color="auto"/>
          </w:divBdr>
          <w:divsChild>
            <w:div w:id="731731912">
              <w:marLeft w:val="0"/>
              <w:marRight w:val="0"/>
              <w:marTop w:val="0"/>
              <w:marBottom w:val="0"/>
              <w:divBdr>
                <w:top w:val="none" w:sz="0" w:space="0" w:color="auto"/>
                <w:left w:val="none" w:sz="0" w:space="0" w:color="auto"/>
                <w:bottom w:val="none" w:sz="0" w:space="0" w:color="auto"/>
                <w:right w:val="none" w:sz="0" w:space="0" w:color="auto"/>
              </w:divBdr>
              <w:divsChild>
                <w:div w:id="40484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67658">
      <w:bodyDiv w:val="1"/>
      <w:marLeft w:val="0"/>
      <w:marRight w:val="0"/>
      <w:marTop w:val="0"/>
      <w:marBottom w:val="0"/>
      <w:divBdr>
        <w:top w:val="none" w:sz="0" w:space="0" w:color="auto"/>
        <w:left w:val="none" w:sz="0" w:space="0" w:color="auto"/>
        <w:bottom w:val="none" w:sz="0" w:space="0" w:color="auto"/>
        <w:right w:val="none" w:sz="0" w:space="0" w:color="auto"/>
      </w:divBdr>
    </w:div>
    <w:div w:id="1646473092">
      <w:bodyDiv w:val="1"/>
      <w:marLeft w:val="0"/>
      <w:marRight w:val="0"/>
      <w:marTop w:val="0"/>
      <w:marBottom w:val="0"/>
      <w:divBdr>
        <w:top w:val="none" w:sz="0" w:space="0" w:color="auto"/>
        <w:left w:val="none" w:sz="0" w:space="0" w:color="auto"/>
        <w:bottom w:val="none" w:sz="0" w:space="0" w:color="auto"/>
        <w:right w:val="none" w:sz="0" w:space="0" w:color="auto"/>
      </w:divBdr>
      <w:divsChild>
        <w:div w:id="135534546">
          <w:marLeft w:val="0"/>
          <w:marRight w:val="0"/>
          <w:marTop w:val="0"/>
          <w:marBottom w:val="0"/>
          <w:divBdr>
            <w:top w:val="none" w:sz="0" w:space="0" w:color="auto"/>
            <w:left w:val="none" w:sz="0" w:space="0" w:color="auto"/>
            <w:bottom w:val="none" w:sz="0" w:space="0" w:color="auto"/>
            <w:right w:val="none" w:sz="0" w:space="0" w:color="auto"/>
          </w:divBdr>
        </w:div>
      </w:divsChild>
    </w:div>
    <w:div w:id="1708143555">
      <w:bodyDiv w:val="1"/>
      <w:marLeft w:val="0"/>
      <w:marRight w:val="0"/>
      <w:marTop w:val="0"/>
      <w:marBottom w:val="0"/>
      <w:divBdr>
        <w:top w:val="none" w:sz="0" w:space="0" w:color="auto"/>
        <w:left w:val="none" w:sz="0" w:space="0" w:color="auto"/>
        <w:bottom w:val="none" w:sz="0" w:space="0" w:color="auto"/>
        <w:right w:val="none" w:sz="0" w:space="0" w:color="auto"/>
      </w:divBdr>
      <w:divsChild>
        <w:div w:id="723800623">
          <w:marLeft w:val="0"/>
          <w:marRight w:val="0"/>
          <w:marTop w:val="0"/>
          <w:marBottom w:val="0"/>
          <w:divBdr>
            <w:top w:val="none" w:sz="0" w:space="0" w:color="auto"/>
            <w:left w:val="none" w:sz="0" w:space="0" w:color="auto"/>
            <w:bottom w:val="none" w:sz="0" w:space="0" w:color="auto"/>
            <w:right w:val="none" w:sz="0" w:space="0" w:color="auto"/>
          </w:divBdr>
          <w:divsChild>
            <w:div w:id="1301228158">
              <w:marLeft w:val="0"/>
              <w:marRight w:val="0"/>
              <w:marTop w:val="0"/>
              <w:marBottom w:val="0"/>
              <w:divBdr>
                <w:top w:val="none" w:sz="0" w:space="0" w:color="auto"/>
                <w:left w:val="none" w:sz="0" w:space="0" w:color="auto"/>
                <w:bottom w:val="none" w:sz="0" w:space="0" w:color="auto"/>
                <w:right w:val="none" w:sz="0" w:space="0" w:color="auto"/>
              </w:divBdr>
              <w:divsChild>
                <w:div w:id="4088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F96B2-7206-4553-A073-A06159FC9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Pages>
  <Words>224</Words>
  <Characters>1281</Characters>
  <Application>Microsoft Office Word</Application>
  <DocSecurity>0</DocSecurity>
  <Lines>10</Lines>
  <Paragraphs>3</Paragraphs>
  <ScaleCrop>false</ScaleCrop>
  <Company/>
  <LinksUpToDate>false</LinksUpToDate>
  <CharactersWithSpaces>1502</CharactersWithSpaces>
  <SharedDoc>false</SharedDoc>
  <HyperlinkBase/>
  <HLinks>
    <vt:vector size="18" baseType="variant">
      <vt:variant>
        <vt:i4>4587602</vt:i4>
      </vt:variant>
      <vt:variant>
        <vt:i4>9</vt:i4>
      </vt:variant>
      <vt:variant>
        <vt:i4>0</vt:i4>
      </vt:variant>
      <vt:variant>
        <vt:i4>5</vt:i4>
      </vt:variant>
      <vt:variant>
        <vt:lpwstr>http://www.cninfo.com.cn/</vt:lpwstr>
      </vt:variant>
      <vt:variant>
        <vt:lpwstr/>
      </vt:variant>
      <vt:variant>
        <vt:i4>4587602</vt:i4>
      </vt:variant>
      <vt:variant>
        <vt:i4>3</vt:i4>
      </vt:variant>
      <vt:variant>
        <vt:i4>0</vt:i4>
      </vt:variant>
      <vt:variant>
        <vt:i4>5</vt:i4>
      </vt:variant>
      <vt:variant>
        <vt:lpwstr>http://www.cninfo.com.cn/</vt:lpwstr>
      </vt:variant>
      <vt:variant>
        <vt:lpwstr/>
      </vt:variant>
      <vt:variant>
        <vt:i4>4587602</vt:i4>
      </vt:variant>
      <vt:variant>
        <vt:i4>0</vt:i4>
      </vt:variant>
      <vt:variant>
        <vt:i4>0</vt:i4>
      </vt:variant>
      <vt:variant>
        <vt:i4>5</vt:i4>
      </vt:variant>
      <vt:variant>
        <vt:lpwstr>http://www.cninfo.com.cn/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胡婉银</dc:creator>
  <cp:lastModifiedBy>Administrator</cp:lastModifiedBy>
  <cp:revision>98</cp:revision>
  <cp:lastPrinted>2019-08-21T10:18:00Z</cp:lastPrinted>
  <dcterms:created xsi:type="dcterms:W3CDTF">2019-06-02T12:46:00Z</dcterms:created>
  <dcterms:modified xsi:type="dcterms:W3CDTF">2021-04-26T11:13:00Z</dcterms:modified>
</cp:coreProperties>
</file>