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VWMP6GI796Q0VHGRGRNKLJ87ZD0OAVREO0XNJEOXGH8TQCTZ8BRQC0EFYYHPFRRBEM6OOL5ZH5D8IXJRJFAQFFN89Q0WHCB8FOD0HB3C6EEDAA2C2177552BE74F7425C6A4227" Type="http://schemas.microsoft.com/office/2006/relationships/officeDocumentMain" Target="NULL"/><Relationship Id="DQWFD6BT796Q059GQAR8DL0R7NN0O7VREJ06FJEIXGP8TQWT66BJQCJ6FSVHPC8RXNMX5OLYZI7D8PNJRSFTYF8O8RLMWOLB8UOOZHB379F8A3E77A528261ED9740EFDC75ACD8"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C7D81" w14:textId="437DEB6B" w:rsidR="00BB4B1F" w:rsidRPr="008A7B15" w:rsidRDefault="00BB4B1F" w:rsidP="00361B5B">
      <w:pPr>
        <w:spacing w:line="360" w:lineRule="auto"/>
        <w:rPr>
          <w:rFonts w:asciiTheme="majorEastAsia" w:eastAsiaTheme="majorEastAsia" w:hAnsiTheme="majorEastAsia"/>
          <w:szCs w:val="21"/>
        </w:rPr>
      </w:pPr>
      <w:r w:rsidRPr="008A7B15">
        <w:rPr>
          <w:rFonts w:asciiTheme="majorEastAsia" w:eastAsiaTheme="majorEastAsia" w:hAnsiTheme="majorEastAsia" w:hint="eastAsia"/>
          <w:szCs w:val="21"/>
        </w:rPr>
        <w:t>证券代码：</w:t>
      </w:r>
      <w:r w:rsidR="0054439D" w:rsidRPr="008A7B15">
        <w:rPr>
          <w:rFonts w:asciiTheme="majorEastAsia" w:eastAsiaTheme="majorEastAsia" w:hAnsiTheme="majorEastAsia"/>
          <w:szCs w:val="21"/>
        </w:rPr>
        <w:t>002</w:t>
      </w:r>
      <w:r w:rsidR="0054439D" w:rsidRPr="008A7B15">
        <w:rPr>
          <w:rFonts w:asciiTheme="majorEastAsia" w:eastAsiaTheme="majorEastAsia" w:hAnsiTheme="majorEastAsia" w:hint="eastAsia"/>
          <w:szCs w:val="21"/>
        </w:rPr>
        <w:t>035</w:t>
      </w:r>
      <w:r w:rsidRPr="008A7B15">
        <w:rPr>
          <w:rFonts w:asciiTheme="majorEastAsia" w:eastAsiaTheme="majorEastAsia" w:hAnsiTheme="majorEastAsia"/>
          <w:szCs w:val="21"/>
        </w:rPr>
        <w:t xml:space="preserve">        </w:t>
      </w:r>
      <w:r w:rsidR="00361B5B" w:rsidRPr="008A7B15">
        <w:rPr>
          <w:rFonts w:asciiTheme="majorEastAsia" w:eastAsiaTheme="majorEastAsia" w:hAnsiTheme="majorEastAsia"/>
          <w:szCs w:val="21"/>
        </w:rPr>
        <w:t xml:space="preserve">  </w:t>
      </w:r>
      <w:r w:rsidR="00F11A83" w:rsidRPr="008A7B15">
        <w:rPr>
          <w:rFonts w:asciiTheme="majorEastAsia" w:eastAsiaTheme="majorEastAsia" w:hAnsiTheme="majorEastAsia"/>
          <w:szCs w:val="21"/>
        </w:rPr>
        <w:t xml:space="preserve">  </w:t>
      </w:r>
      <w:r w:rsidRPr="008A7B15">
        <w:rPr>
          <w:rFonts w:asciiTheme="majorEastAsia" w:eastAsiaTheme="majorEastAsia" w:hAnsiTheme="majorEastAsia"/>
          <w:szCs w:val="21"/>
        </w:rPr>
        <w:t>证券简称</w:t>
      </w:r>
      <w:r w:rsidRPr="008A7B15">
        <w:rPr>
          <w:rFonts w:asciiTheme="majorEastAsia" w:eastAsiaTheme="majorEastAsia" w:hAnsiTheme="majorEastAsia" w:hint="eastAsia"/>
          <w:szCs w:val="21"/>
        </w:rPr>
        <w:t>：</w:t>
      </w:r>
      <w:r w:rsidR="0054439D" w:rsidRPr="008A7B15">
        <w:rPr>
          <w:rFonts w:asciiTheme="majorEastAsia" w:eastAsiaTheme="majorEastAsia" w:hAnsiTheme="majorEastAsia"/>
          <w:szCs w:val="21"/>
        </w:rPr>
        <w:t xml:space="preserve">华帝股份 </w:t>
      </w:r>
      <w:r w:rsidRPr="008A7B15">
        <w:rPr>
          <w:rFonts w:asciiTheme="majorEastAsia" w:eastAsiaTheme="majorEastAsia" w:hAnsiTheme="majorEastAsia"/>
          <w:szCs w:val="21"/>
        </w:rPr>
        <w:t xml:space="preserve">   </w:t>
      </w:r>
      <w:r w:rsidR="00982066" w:rsidRPr="008A7B15">
        <w:rPr>
          <w:rFonts w:asciiTheme="majorEastAsia" w:eastAsiaTheme="majorEastAsia" w:hAnsiTheme="majorEastAsia" w:hint="eastAsia"/>
          <w:szCs w:val="21"/>
        </w:rPr>
        <w:t xml:space="preserve"> </w:t>
      </w:r>
      <w:r w:rsidRPr="008A7B15">
        <w:rPr>
          <w:rFonts w:asciiTheme="majorEastAsia" w:eastAsiaTheme="majorEastAsia" w:hAnsiTheme="majorEastAsia"/>
          <w:szCs w:val="21"/>
        </w:rPr>
        <w:t xml:space="preserve">    </w:t>
      </w:r>
      <w:r w:rsidR="00982066" w:rsidRPr="008A7B15">
        <w:rPr>
          <w:rFonts w:asciiTheme="majorEastAsia" w:eastAsiaTheme="majorEastAsia" w:hAnsiTheme="majorEastAsia" w:hint="eastAsia"/>
          <w:szCs w:val="21"/>
        </w:rPr>
        <w:t xml:space="preserve"> </w:t>
      </w:r>
      <w:r w:rsidR="00361B5B" w:rsidRPr="008A7B15">
        <w:rPr>
          <w:rFonts w:asciiTheme="majorEastAsia" w:eastAsiaTheme="majorEastAsia" w:hAnsiTheme="majorEastAsia"/>
          <w:szCs w:val="21"/>
        </w:rPr>
        <w:t xml:space="preserve"> </w:t>
      </w:r>
      <w:r w:rsidR="00F11A83" w:rsidRPr="008A7B15">
        <w:rPr>
          <w:rFonts w:asciiTheme="majorEastAsia" w:eastAsiaTheme="majorEastAsia" w:hAnsiTheme="majorEastAsia"/>
          <w:szCs w:val="21"/>
        </w:rPr>
        <w:t xml:space="preserve">    </w:t>
      </w:r>
      <w:r w:rsidR="00F11318" w:rsidRPr="008A7B15">
        <w:rPr>
          <w:rFonts w:asciiTheme="majorEastAsia" w:eastAsiaTheme="majorEastAsia" w:hAnsiTheme="majorEastAsia"/>
          <w:szCs w:val="21"/>
        </w:rPr>
        <w:t>公告</w:t>
      </w:r>
      <w:r w:rsidRPr="008A7B15">
        <w:rPr>
          <w:rFonts w:asciiTheme="majorEastAsia" w:eastAsiaTheme="majorEastAsia" w:hAnsiTheme="majorEastAsia"/>
          <w:szCs w:val="21"/>
        </w:rPr>
        <w:t>编号</w:t>
      </w:r>
      <w:r w:rsidRPr="008A7B15">
        <w:rPr>
          <w:rFonts w:asciiTheme="majorEastAsia" w:eastAsiaTheme="majorEastAsia" w:hAnsiTheme="majorEastAsia" w:hint="eastAsia"/>
          <w:szCs w:val="21"/>
        </w:rPr>
        <w:t>：</w:t>
      </w:r>
      <w:r w:rsidR="008F1D62" w:rsidRPr="001363E1">
        <w:rPr>
          <w:rFonts w:asciiTheme="majorEastAsia" w:eastAsiaTheme="majorEastAsia" w:hAnsiTheme="majorEastAsia"/>
          <w:szCs w:val="21"/>
        </w:rPr>
        <w:t>2021</w:t>
      </w:r>
      <w:r w:rsidR="008446BB" w:rsidRPr="001363E1">
        <w:rPr>
          <w:rFonts w:asciiTheme="majorEastAsia" w:eastAsiaTheme="majorEastAsia" w:hAnsiTheme="majorEastAsia"/>
          <w:szCs w:val="21"/>
        </w:rPr>
        <w:t>-</w:t>
      </w:r>
      <w:r w:rsidR="003B5E1E" w:rsidRPr="001363E1">
        <w:rPr>
          <w:rFonts w:asciiTheme="majorEastAsia" w:eastAsiaTheme="majorEastAsia" w:hAnsiTheme="majorEastAsia"/>
          <w:szCs w:val="21"/>
        </w:rPr>
        <w:t>012</w:t>
      </w:r>
    </w:p>
    <w:p w14:paraId="60959A24" w14:textId="6C0A8683" w:rsidR="00BB4B1F" w:rsidRPr="008A7B15" w:rsidRDefault="0054439D" w:rsidP="008446BB">
      <w:pPr>
        <w:adjustRightInd w:val="0"/>
        <w:snapToGrid w:val="0"/>
        <w:spacing w:beforeLines="200" w:before="480" w:line="360" w:lineRule="auto"/>
        <w:jc w:val="center"/>
        <w:rPr>
          <w:rFonts w:ascii="宋体" w:hAnsi="宋体" w:cs="宋体"/>
          <w:b/>
          <w:bCs/>
          <w:sz w:val="28"/>
          <w:szCs w:val="28"/>
        </w:rPr>
      </w:pPr>
      <w:r w:rsidRPr="008A7B15">
        <w:rPr>
          <w:rFonts w:ascii="宋体" w:hAnsi="宋体" w:cs="宋体"/>
          <w:b/>
          <w:bCs/>
          <w:sz w:val="28"/>
          <w:szCs w:val="28"/>
        </w:rPr>
        <w:t>华帝股份有限公司</w:t>
      </w:r>
    </w:p>
    <w:p w14:paraId="6D20D20B" w14:textId="6807319C" w:rsidR="00BB4B1F" w:rsidRPr="008A7B15" w:rsidRDefault="0086749A" w:rsidP="008446BB">
      <w:pPr>
        <w:adjustRightInd w:val="0"/>
        <w:snapToGrid w:val="0"/>
        <w:spacing w:line="360" w:lineRule="auto"/>
        <w:jc w:val="center"/>
        <w:rPr>
          <w:rFonts w:ascii="宋体" w:hAnsi="宋体" w:cs="宋体"/>
          <w:b/>
          <w:bCs/>
          <w:sz w:val="28"/>
          <w:szCs w:val="28"/>
        </w:rPr>
      </w:pPr>
      <w:r w:rsidRPr="008A7B15">
        <w:rPr>
          <w:rFonts w:ascii="宋体" w:hAnsi="宋体" w:cs="宋体" w:hint="eastAsia"/>
          <w:b/>
          <w:bCs/>
          <w:sz w:val="28"/>
          <w:szCs w:val="28"/>
        </w:rPr>
        <w:t>关于</w:t>
      </w:r>
      <w:r w:rsidR="00386B5B" w:rsidRPr="008A7B15">
        <w:rPr>
          <w:rFonts w:ascii="宋体" w:hAnsi="宋体" w:cs="宋体" w:hint="eastAsia"/>
          <w:b/>
          <w:bCs/>
          <w:sz w:val="28"/>
          <w:szCs w:val="28"/>
        </w:rPr>
        <w:t>会计</w:t>
      </w:r>
      <w:r w:rsidR="006016E0">
        <w:rPr>
          <w:rFonts w:ascii="宋体" w:hAnsi="宋体" w:cs="宋体" w:hint="eastAsia"/>
          <w:b/>
          <w:bCs/>
          <w:sz w:val="28"/>
          <w:szCs w:val="28"/>
        </w:rPr>
        <w:t>估计</w:t>
      </w:r>
      <w:r w:rsidR="00386B5B" w:rsidRPr="008A7B15">
        <w:rPr>
          <w:rFonts w:ascii="宋体" w:hAnsi="宋体" w:cs="宋体"/>
          <w:b/>
          <w:bCs/>
          <w:sz w:val="28"/>
          <w:szCs w:val="28"/>
        </w:rPr>
        <w:t>变更</w:t>
      </w:r>
      <w:r w:rsidR="00F1757A" w:rsidRPr="008A7B15">
        <w:rPr>
          <w:rFonts w:ascii="宋体" w:hAnsi="宋体" w:cs="宋体"/>
          <w:b/>
          <w:bCs/>
          <w:sz w:val="28"/>
          <w:szCs w:val="28"/>
        </w:rPr>
        <w:t>的</w:t>
      </w:r>
      <w:r w:rsidR="00410A6B" w:rsidRPr="008A7B15">
        <w:rPr>
          <w:rFonts w:ascii="宋体" w:hAnsi="宋体" w:cs="宋体" w:hint="eastAsia"/>
          <w:b/>
          <w:bCs/>
          <w:sz w:val="28"/>
          <w:szCs w:val="28"/>
        </w:rPr>
        <w:t>公告</w:t>
      </w:r>
    </w:p>
    <w:p w14:paraId="3327BAC2" w14:textId="2341DF86" w:rsidR="003566F6" w:rsidRPr="008A7B15" w:rsidRDefault="003566F6" w:rsidP="008446BB">
      <w:pPr>
        <w:adjustRightInd w:val="0"/>
        <w:snapToGrid w:val="0"/>
        <w:spacing w:beforeLines="100" w:before="240" w:line="360" w:lineRule="auto"/>
        <w:ind w:firstLineChars="200" w:firstLine="422"/>
        <w:rPr>
          <w:rFonts w:asciiTheme="minorEastAsia" w:eastAsiaTheme="minorEastAsia" w:hAnsiTheme="minorEastAsia" w:cs="宋体"/>
          <w:b/>
          <w:bCs/>
          <w:szCs w:val="21"/>
        </w:rPr>
      </w:pPr>
      <w:r w:rsidRPr="008A7B15">
        <w:rPr>
          <w:rFonts w:asciiTheme="minorEastAsia" w:eastAsiaTheme="minorEastAsia" w:hAnsiTheme="minorEastAsia" w:cs="宋体"/>
          <w:b/>
          <w:bCs/>
          <w:szCs w:val="21"/>
        </w:rPr>
        <w:t>本公司及董事会全体成员保证信息披露内容的真实、准确、完整，没有虚假记载、误导性陈述或重大遗漏。</w:t>
      </w:r>
    </w:p>
    <w:p w14:paraId="0DE7D58E" w14:textId="77777777" w:rsidR="00386B5B" w:rsidRPr="008A7B15" w:rsidRDefault="00386B5B" w:rsidP="00C6724A">
      <w:pPr>
        <w:tabs>
          <w:tab w:val="left" w:pos="420"/>
        </w:tabs>
        <w:spacing w:line="360" w:lineRule="auto"/>
        <w:rPr>
          <w:rFonts w:ascii="宋体" w:hAnsi="宋体"/>
        </w:rPr>
      </w:pPr>
    </w:p>
    <w:p w14:paraId="0837F7D9" w14:textId="7DBE23A2" w:rsidR="00386B5B" w:rsidRPr="008A7B15" w:rsidRDefault="00386B5B"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A7B15">
        <w:rPr>
          <w:rFonts w:ascii="宋体" w:hAnsi="宋体" w:cs="宋体" w:hint="eastAsia"/>
          <w:color w:val="000000"/>
          <w:kern w:val="0"/>
          <w:szCs w:val="21"/>
        </w:rPr>
        <w:t>华帝股份</w:t>
      </w:r>
      <w:r w:rsidRPr="008A7B15">
        <w:rPr>
          <w:rFonts w:ascii="宋体" w:hAnsi="宋体" w:cs="宋体"/>
          <w:color w:val="000000"/>
          <w:kern w:val="0"/>
          <w:szCs w:val="21"/>
        </w:rPr>
        <w:t>有限公司(</w:t>
      </w:r>
      <w:r w:rsidRPr="008A7B15">
        <w:rPr>
          <w:rFonts w:ascii="宋体" w:hAnsi="宋体" w:cs="宋体" w:hint="eastAsia"/>
          <w:color w:val="000000"/>
          <w:kern w:val="0"/>
          <w:szCs w:val="21"/>
        </w:rPr>
        <w:t>以下简称</w:t>
      </w:r>
      <w:r w:rsidRPr="008A7B15">
        <w:rPr>
          <w:rFonts w:ascii="宋体" w:hAnsi="宋体" w:cs="宋体"/>
          <w:color w:val="000000"/>
          <w:kern w:val="0"/>
          <w:szCs w:val="21"/>
        </w:rPr>
        <w:t>“</w:t>
      </w:r>
      <w:r w:rsidRPr="008A7B15">
        <w:rPr>
          <w:rFonts w:ascii="宋体" w:hAnsi="宋体" w:cs="宋体" w:hint="eastAsia"/>
          <w:color w:val="000000"/>
          <w:kern w:val="0"/>
          <w:szCs w:val="21"/>
        </w:rPr>
        <w:t>公司</w:t>
      </w:r>
      <w:r w:rsidRPr="008A7B15">
        <w:rPr>
          <w:rFonts w:ascii="宋体" w:hAnsi="宋体" w:cs="宋体"/>
          <w:color w:val="000000"/>
          <w:kern w:val="0"/>
          <w:szCs w:val="21"/>
        </w:rPr>
        <w:t xml:space="preserve">”) </w:t>
      </w:r>
      <w:r w:rsidRPr="008A7B15">
        <w:rPr>
          <w:rFonts w:ascii="宋体" w:hAnsi="宋体" w:cs="宋体" w:hint="eastAsia"/>
          <w:color w:val="000000"/>
          <w:kern w:val="0"/>
          <w:szCs w:val="21"/>
        </w:rPr>
        <w:t>于</w:t>
      </w:r>
      <w:r w:rsidR="008F1D62">
        <w:rPr>
          <w:rFonts w:ascii="宋体" w:hAnsi="宋体" w:cs="宋体"/>
          <w:color w:val="000000"/>
          <w:kern w:val="0"/>
          <w:szCs w:val="21"/>
        </w:rPr>
        <w:t>2021</w:t>
      </w:r>
      <w:r w:rsidR="00D60618" w:rsidRPr="008A7B15">
        <w:rPr>
          <w:rFonts w:ascii="宋体" w:hAnsi="宋体" w:cs="宋体" w:hint="eastAsia"/>
          <w:color w:val="000000"/>
          <w:kern w:val="0"/>
          <w:szCs w:val="21"/>
        </w:rPr>
        <w:t>年4月</w:t>
      </w:r>
      <w:r w:rsidR="006A7EE1">
        <w:rPr>
          <w:rFonts w:ascii="宋体" w:hAnsi="宋体" w:cs="宋体"/>
          <w:color w:val="000000"/>
          <w:kern w:val="0"/>
          <w:szCs w:val="21"/>
        </w:rPr>
        <w:t>27</w:t>
      </w:r>
      <w:r w:rsidR="00D60618" w:rsidRPr="008A7B15">
        <w:rPr>
          <w:rFonts w:ascii="宋体" w:hAnsi="宋体" w:cs="宋体" w:hint="eastAsia"/>
          <w:color w:val="000000"/>
          <w:kern w:val="0"/>
          <w:szCs w:val="21"/>
        </w:rPr>
        <w:t>日</w:t>
      </w:r>
      <w:r w:rsidRPr="008A7B15">
        <w:rPr>
          <w:rFonts w:ascii="宋体" w:hAnsi="宋体" w:cs="宋体" w:hint="eastAsia"/>
          <w:color w:val="000000"/>
          <w:kern w:val="0"/>
          <w:szCs w:val="21"/>
        </w:rPr>
        <w:t>召开第七届董事会第</w:t>
      </w:r>
      <w:r w:rsidR="008F1D62">
        <w:rPr>
          <w:rFonts w:ascii="宋体" w:hAnsi="宋体" w:cs="宋体" w:hint="eastAsia"/>
          <w:color w:val="000000"/>
          <w:kern w:val="0"/>
          <w:szCs w:val="21"/>
        </w:rPr>
        <w:t>十二</w:t>
      </w:r>
      <w:r w:rsidRPr="008A7B15">
        <w:rPr>
          <w:rFonts w:ascii="宋体" w:hAnsi="宋体" w:cs="宋体" w:hint="eastAsia"/>
          <w:color w:val="000000"/>
          <w:kern w:val="0"/>
          <w:szCs w:val="21"/>
        </w:rPr>
        <w:t>次会议和第七届监事会第</w:t>
      </w:r>
      <w:r w:rsidR="008F1D62">
        <w:rPr>
          <w:rFonts w:ascii="宋体" w:hAnsi="宋体" w:cs="宋体" w:hint="eastAsia"/>
          <w:color w:val="000000"/>
          <w:kern w:val="0"/>
          <w:szCs w:val="21"/>
        </w:rPr>
        <w:t>九</w:t>
      </w:r>
      <w:r w:rsidRPr="008A7B15">
        <w:rPr>
          <w:rFonts w:ascii="宋体" w:hAnsi="宋体" w:cs="宋体" w:hint="eastAsia"/>
          <w:color w:val="000000"/>
          <w:kern w:val="0"/>
          <w:szCs w:val="21"/>
        </w:rPr>
        <w:t>次会议，审议通过了《关于会计</w:t>
      </w:r>
      <w:r w:rsidR="006016E0">
        <w:rPr>
          <w:rFonts w:ascii="宋体" w:hAnsi="宋体" w:cs="宋体" w:hint="eastAsia"/>
          <w:color w:val="000000"/>
          <w:kern w:val="0"/>
          <w:szCs w:val="21"/>
        </w:rPr>
        <w:t>估计</w:t>
      </w:r>
      <w:r w:rsidRPr="008A7B15">
        <w:rPr>
          <w:rFonts w:ascii="宋体" w:hAnsi="宋体" w:cs="宋体" w:hint="eastAsia"/>
          <w:color w:val="000000"/>
          <w:kern w:val="0"/>
          <w:szCs w:val="21"/>
        </w:rPr>
        <w:t>变更的议案》，本次会计</w:t>
      </w:r>
      <w:r w:rsidR="00D43EA7">
        <w:rPr>
          <w:rFonts w:ascii="宋体" w:hAnsi="宋体" w:cs="宋体" w:hint="eastAsia"/>
          <w:color w:val="000000"/>
          <w:kern w:val="0"/>
          <w:szCs w:val="21"/>
        </w:rPr>
        <w:t>估计</w:t>
      </w:r>
      <w:r w:rsidRPr="008A7B15">
        <w:rPr>
          <w:rFonts w:ascii="宋体" w:hAnsi="宋体" w:cs="宋体" w:hint="eastAsia"/>
          <w:color w:val="000000"/>
          <w:kern w:val="0"/>
          <w:szCs w:val="21"/>
        </w:rPr>
        <w:t>变更事项无需提交股东大会审议，相关会计</w:t>
      </w:r>
      <w:r w:rsidR="00D43EA7">
        <w:rPr>
          <w:rFonts w:ascii="宋体" w:hAnsi="宋体" w:cs="宋体" w:hint="eastAsia"/>
          <w:color w:val="000000"/>
          <w:kern w:val="0"/>
          <w:szCs w:val="21"/>
        </w:rPr>
        <w:t>估计</w:t>
      </w:r>
      <w:r w:rsidRPr="008A7B15">
        <w:rPr>
          <w:rFonts w:ascii="宋体" w:hAnsi="宋体" w:cs="宋体" w:hint="eastAsia"/>
          <w:color w:val="000000"/>
          <w:kern w:val="0"/>
          <w:szCs w:val="21"/>
        </w:rPr>
        <w:t>变更的具体情况如下：</w:t>
      </w:r>
      <w:r w:rsidRPr="008A7B15">
        <w:rPr>
          <w:rFonts w:ascii="宋体" w:hAnsi="宋体" w:cs="宋体"/>
          <w:color w:val="000000"/>
          <w:kern w:val="0"/>
          <w:szCs w:val="21"/>
        </w:rPr>
        <w:t xml:space="preserve"> </w:t>
      </w:r>
    </w:p>
    <w:p w14:paraId="37C29549" w14:textId="6C506375" w:rsidR="001363E1" w:rsidRDefault="001363E1" w:rsidP="00D629DB">
      <w:pPr>
        <w:autoSpaceDE w:val="0"/>
        <w:autoSpaceDN w:val="0"/>
        <w:adjustRightInd w:val="0"/>
        <w:snapToGrid w:val="0"/>
        <w:spacing w:beforeLines="50" w:before="120" w:line="360" w:lineRule="auto"/>
        <w:ind w:firstLineChars="200" w:firstLine="422"/>
        <w:jc w:val="left"/>
        <w:rPr>
          <w:rFonts w:asciiTheme="minorEastAsia" w:eastAsiaTheme="minorEastAsia" w:hAnsiTheme="minorEastAsia" w:cs="宋体"/>
          <w:b/>
          <w:color w:val="000000"/>
          <w:kern w:val="0"/>
          <w:szCs w:val="21"/>
        </w:rPr>
      </w:pPr>
      <w:r w:rsidRPr="001363E1">
        <w:rPr>
          <w:rFonts w:asciiTheme="minorEastAsia" w:eastAsiaTheme="minorEastAsia" w:hAnsiTheme="minorEastAsia" w:cs="宋体" w:hint="eastAsia"/>
          <w:b/>
          <w:color w:val="000000"/>
          <w:kern w:val="0"/>
          <w:szCs w:val="21"/>
        </w:rPr>
        <w:t>一、</w:t>
      </w:r>
      <w:r w:rsidRPr="001363E1">
        <w:rPr>
          <w:rFonts w:asciiTheme="minorEastAsia" w:eastAsiaTheme="minorEastAsia" w:hAnsiTheme="minorEastAsia" w:cs="宋体"/>
          <w:b/>
          <w:color w:val="000000"/>
          <w:kern w:val="0"/>
          <w:szCs w:val="21"/>
        </w:rPr>
        <w:t>本次会计估计变更</w:t>
      </w:r>
      <w:r w:rsidR="00791F55">
        <w:rPr>
          <w:rFonts w:asciiTheme="minorEastAsia" w:eastAsiaTheme="minorEastAsia" w:hAnsiTheme="minorEastAsia" w:cs="宋体" w:hint="eastAsia"/>
          <w:b/>
          <w:color w:val="000000"/>
          <w:kern w:val="0"/>
          <w:szCs w:val="21"/>
        </w:rPr>
        <w:t>情况</w:t>
      </w:r>
      <w:r w:rsidRPr="001363E1">
        <w:rPr>
          <w:rFonts w:asciiTheme="minorEastAsia" w:eastAsiaTheme="minorEastAsia" w:hAnsiTheme="minorEastAsia" w:cs="宋体"/>
          <w:b/>
          <w:color w:val="000000"/>
          <w:kern w:val="0"/>
          <w:szCs w:val="21"/>
        </w:rPr>
        <w:t xml:space="preserve"> </w:t>
      </w:r>
    </w:p>
    <w:p w14:paraId="7F1EEBFD" w14:textId="5C54AECB" w:rsidR="001363E1" w:rsidRPr="001363E1" w:rsidRDefault="001363E1" w:rsidP="001363E1">
      <w:pPr>
        <w:autoSpaceDE w:val="0"/>
        <w:autoSpaceDN w:val="0"/>
        <w:adjustRightInd w:val="0"/>
        <w:snapToGrid w:val="0"/>
        <w:spacing w:beforeLines="50" w:before="120" w:line="360" w:lineRule="auto"/>
        <w:ind w:firstLineChars="200" w:firstLine="422"/>
        <w:jc w:val="left"/>
        <w:rPr>
          <w:rFonts w:asciiTheme="minorEastAsia" w:eastAsiaTheme="minorEastAsia" w:hAnsiTheme="minorEastAsia" w:cs="宋体"/>
          <w:b/>
          <w:color w:val="000000"/>
          <w:kern w:val="0"/>
          <w:szCs w:val="21"/>
        </w:rPr>
      </w:pPr>
      <w:r w:rsidRPr="001363E1">
        <w:rPr>
          <w:rFonts w:asciiTheme="minorEastAsia" w:eastAsiaTheme="minorEastAsia" w:hAnsiTheme="minorEastAsia" w:cs="宋体" w:hint="eastAsia"/>
          <w:b/>
          <w:color w:val="000000"/>
          <w:kern w:val="0"/>
          <w:szCs w:val="21"/>
        </w:rPr>
        <w:t>1、变更原因</w:t>
      </w:r>
    </w:p>
    <w:p w14:paraId="60504357" w14:textId="77777777" w:rsidR="001363E1" w:rsidRPr="001363E1" w:rsidRDefault="001363E1" w:rsidP="001363E1">
      <w:pPr>
        <w:adjustRightInd w:val="0"/>
        <w:snapToGrid w:val="0"/>
        <w:spacing w:line="360" w:lineRule="auto"/>
        <w:ind w:firstLineChars="200" w:firstLine="420"/>
        <w:rPr>
          <w:rFonts w:asciiTheme="minorEastAsia" w:eastAsiaTheme="minorEastAsia" w:hAnsiTheme="minorEastAsia" w:cstheme="minorBidi"/>
          <w:szCs w:val="21"/>
        </w:rPr>
      </w:pPr>
      <w:r w:rsidRPr="001363E1">
        <w:rPr>
          <w:rFonts w:asciiTheme="minorEastAsia" w:eastAsiaTheme="minorEastAsia" w:hAnsiTheme="minorEastAsia" w:cstheme="minorBidi"/>
          <w:szCs w:val="21"/>
        </w:rPr>
        <w:t>长期待摊费用是指已经发生但应由本期和以后期间负担的摊销期限在一年以上的各项费用。长期待摊费用在受益期限内平均摊销。租入固定资产改良支出在租赁期限与租赁资产尚可使用年限两者孰短的期限内平均摊销。</w:t>
      </w:r>
    </w:p>
    <w:p w14:paraId="02345952" w14:textId="47A28136" w:rsidR="001363E1" w:rsidRPr="001363E1" w:rsidRDefault="001363E1" w:rsidP="001363E1">
      <w:pPr>
        <w:autoSpaceDE w:val="0"/>
        <w:autoSpaceDN w:val="0"/>
        <w:adjustRightInd w:val="0"/>
        <w:snapToGrid w:val="0"/>
        <w:spacing w:line="360" w:lineRule="auto"/>
        <w:ind w:firstLineChars="200" w:firstLine="420"/>
        <w:jc w:val="left"/>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为了使公司会计估计更符合实际业务情况，并且更加真实、客观地反映公司的财务状况和经营成果，遵循会计核算谨慎性原则，促进稳健经营，拟对长期待摊费用的摊销期限进行重新估计。</w:t>
      </w:r>
    </w:p>
    <w:p w14:paraId="7FDA063C" w14:textId="77777777" w:rsidR="001363E1" w:rsidRDefault="001363E1" w:rsidP="001363E1">
      <w:pPr>
        <w:autoSpaceDE w:val="0"/>
        <w:autoSpaceDN w:val="0"/>
        <w:adjustRightInd w:val="0"/>
        <w:snapToGrid w:val="0"/>
        <w:spacing w:beforeLines="50" w:before="120" w:line="360" w:lineRule="auto"/>
        <w:ind w:firstLineChars="200" w:firstLine="422"/>
        <w:jc w:val="left"/>
        <w:rPr>
          <w:rFonts w:asciiTheme="minorEastAsia" w:eastAsiaTheme="minorEastAsia" w:hAnsiTheme="minorEastAsia" w:cstheme="minorBidi"/>
          <w:b/>
          <w:szCs w:val="21"/>
        </w:rPr>
      </w:pPr>
      <w:r w:rsidRPr="001363E1">
        <w:rPr>
          <w:rFonts w:asciiTheme="minorEastAsia" w:eastAsiaTheme="minorEastAsia" w:hAnsiTheme="minorEastAsia" w:cs="宋体" w:hint="eastAsia"/>
          <w:b/>
          <w:color w:val="000000"/>
          <w:kern w:val="0"/>
          <w:szCs w:val="21"/>
        </w:rPr>
        <w:t>2、变更前后采用的长期待摊费用会计估计</w:t>
      </w:r>
    </w:p>
    <w:p w14:paraId="058192F3" w14:textId="77777777" w:rsidR="001363E1" w:rsidRDefault="001363E1" w:rsidP="001363E1">
      <w:pPr>
        <w:autoSpaceDE w:val="0"/>
        <w:autoSpaceDN w:val="0"/>
        <w:adjustRightInd w:val="0"/>
        <w:snapToGrid w:val="0"/>
        <w:spacing w:line="360" w:lineRule="auto"/>
        <w:ind w:firstLineChars="200" w:firstLine="420"/>
        <w:jc w:val="left"/>
        <w:rPr>
          <w:rFonts w:asciiTheme="minorEastAsia" w:eastAsiaTheme="minorEastAsia" w:hAnsiTheme="minorEastAsia" w:cstheme="minorBidi"/>
          <w:b/>
          <w:szCs w:val="21"/>
        </w:rPr>
      </w:pPr>
      <w:r>
        <w:rPr>
          <w:rFonts w:asciiTheme="minorEastAsia" w:eastAsiaTheme="minorEastAsia" w:hAnsiTheme="minorEastAsia" w:cstheme="minorBidi" w:hint="eastAsia"/>
          <w:szCs w:val="21"/>
        </w:rPr>
        <w:t>（1）</w:t>
      </w:r>
      <w:r w:rsidRPr="001363E1">
        <w:rPr>
          <w:rFonts w:asciiTheme="minorEastAsia" w:eastAsiaTheme="minorEastAsia" w:hAnsiTheme="minorEastAsia" w:cstheme="minorBidi" w:hint="eastAsia"/>
          <w:szCs w:val="21"/>
        </w:rPr>
        <w:t>变更</w:t>
      </w:r>
      <w:proofErr w:type="gramStart"/>
      <w:r w:rsidRPr="001363E1">
        <w:rPr>
          <w:rFonts w:asciiTheme="minorEastAsia" w:eastAsiaTheme="minorEastAsia" w:hAnsiTheme="minorEastAsia" w:cstheme="minorBidi" w:hint="eastAsia"/>
          <w:szCs w:val="21"/>
        </w:rPr>
        <w:t>前采用</w:t>
      </w:r>
      <w:proofErr w:type="gramEnd"/>
      <w:r w:rsidRPr="001363E1">
        <w:rPr>
          <w:rFonts w:asciiTheme="minorEastAsia" w:eastAsiaTheme="minorEastAsia" w:hAnsiTheme="minorEastAsia" w:cstheme="minorBidi" w:hint="eastAsia"/>
          <w:szCs w:val="21"/>
        </w:rPr>
        <w:t>的长期待摊费用会计估计</w:t>
      </w:r>
    </w:p>
    <w:p w14:paraId="5608F82A" w14:textId="50162520" w:rsidR="001363E1" w:rsidRPr="001363E1" w:rsidRDefault="001363E1" w:rsidP="001363E1">
      <w:pPr>
        <w:adjustRightInd w:val="0"/>
        <w:snapToGrid w:val="0"/>
        <w:spacing w:line="360" w:lineRule="auto"/>
        <w:ind w:firstLineChars="200" w:firstLine="420"/>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公司将</w:t>
      </w:r>
      <w:r w:rsidRPr="001363E1">
        <w:rPr>
          <w:rFonts w:asciiTheme="minorEastAsia" w:eastAsiaTheme="minorEastAsia" w:hAnsiTheme="minorEastAsia" w:cstheme="minorBidi"/>
          <w:szCs w:val="21"/>
        </w:rPr>
        <w:t>已经发生但应由本期和以后期间负担的摊销期限在一年以上的各项费用</w:t>
      </w:r>
      <w:r w:rsidRPr="001363E1">
        <w:rPr>
          <w:rFonts w:asciiTheme="minorEastAsia" w:eastAsiaTheme="minorEastAsia" w:hAnsiTheme="minorEastAsia" w:cstheme="minorBidi" w:hint="eastAsia"/>
          <w:szCs w:val="21"/>
        </w:rPr>
        <w:t>，按项目受益</w:t>
      </w:r>
      <w:proofErr w:type="gramStart"/>
      <w:r w:rsidRPr="001363E1">
        <w:rPr>
          <w:rFonts w:asciiTheme="minorEastAsia" w:eastAsiaTheme="minorEastAsia" w:hAnsiTheme="minorEastAsia" w:cstheme="minorBidi" w:hint="eastAsia"/>
          <w:szCs w:val="21"/>
        </w:rPr>
        <w:t>期采用</w:t>
      </w:r>
      <w:proofErr w:type="gramEnd"/>
      <w:r w:rsidRPr="001363E1">
        <w:rPr>
          <w:rFonts w:asciiTheme="minorEastAsia" w:eastAsiaTheme="minorEastAsia" w:hAnsiTheme="minorEastAsia" w:cstheme="minorBidi" w:hint="eastAsia"/>
          <w:szCs w:val="21"/>
        </w:rPr>
        <w:t>直线法平均摊销。</w:t>
      </w:r>
      <w:r w:rsidRPr="001363E1">
        <w:rPr>
          <w:rFonts w:asciiTheme="minorEastAsia" w:eastAsiaTheme="minorEastAsia" w:hAnsiTheme="minorEastAsia" w:cstheme="minorBidi"/>
          <w:szCs w:val="21"/>
        </w:rPr>
        <w:t xml:space="preserve">租入固定资产改良支出在租赁期限与租赁资产尚可使用年限两者孰短的期限内平均摊销。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000" w:firstRow="0" w:lastRow="0" w:firstColumn="0" w:lastColumn="0" w:noHBand="0" w:noVBand="0"/>
      </w:tblPr>
      <w:tblGrid>
        <w:gridCol w:w="2632"/>
        <w:gridCol w:w="1843"/>
        <w:gridCol w:w="4331"/>
      </w:tblGrid>
      <w:tr w:rsidR="001363E1" w:rsidRPr="001363E1" w14:paraId="78AFE7D1" w14:textId="77777777" w:rsidTr="001363E1">
        <w:trPr>
          <w:trHeight w:val="166"/>
          <w:jc w:val="center"/>
        </w:trPr>
        <w:tc>
          <w:tcPr>
            <w:tcW w:w="1494" w:type="pct"/>
            <w:shd w:val="clear" w:color="auto" w:fill="FFFFFF"/>
            <w:vAlign w:val="center"/>
          </w:tcPr>
          <w:p w14:paraId="3125524E"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szCs w:val="21"/>
              </w:rPr>
              <w:t>项目</w:t>
            </w:r>
          </w:p>
        </w:tc>
        <w:tc>
          <w:tcPr>
            <w:tcW w:w="1046" w:type="pct"/>
            <w:shd w:val="clear" w:color="auto" w:fill="FFFFFF"/>
            <w:vAlign w:val="center"/>
          </w:tcPr>
          <w:p w14:paraId="7FD3409D"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szCs w:val="21"/>
              </w:rPr>
              <w:t>摊销年限</w:t>
            </w:r>
          </w:p>
        </w:tc>
        <w:tc>
          <w:tcPr>
            <w:tcW w:w="2459" w:type="pct"/>
            <w:shd w:val="clear" w:color="auto" w:fill="FFFFFF"/>
            <w:vAlign w:val="center"/>
          </w:tcPr>
          <w:p w14:paraId="6662D5C6"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szCs w:val="21"/>
              </w:rPr>
              <w:t>依据</w:t>
            </w:r>
          </w:p>
        </w:tc>
      </w:tr>
      <w:tr w:rsidR="001363E1" w:rsidRPr="001363E1" w14:paraId="7DB4BFB2" w14:textId="77777777" w:rsidTr="001363E1">
        <w:trPr>
          <w:trHeight w:val="340"/>
          <w:jc w:val="center"/>
        </w:trPr>
        <w:tc>
          <w:tcPr>
            <w:tcW w:w="1494" w:type="pct"/>
            <w:shd w:val="clear" w:color="auto" w:fill="FFFFFF"/>
            <w:vAlign w:val="center"/>
          </w:tcPr>
          <w:p w14:paraId="0F5D236E"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模具</w:t>
            </w:r>
          </w:p>
        </w:tc>
        <w:tc>
          <w:tcPr>
            <w:tcW w:w="1046" w:type="pct"/>
            <w:shd w:val="clear" w:color="auto" w:fill="FFFFFF"/>
            <w:vAlign w:val="center"/>
          </w:tcPr>
          <w:p w14:paraId="0324F906"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5</w:t>
            </w:r>
          </w:p>
        </w:tc>
        <w:tc>
          <w:tcPr>
            <w:tcW w:w="2459" w:type="pct"/>
            <w:shd w:val="clear" w:color="auto" w:fill="FFFFFF"/>
            <w:vAlign w:val="center"/>
          </w:tcPr>
          <w:p w14:paraId="3C720849"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预计受益期</w:t>
            </w:r>
          </w:p>
        </w:tc>
      </w:tr>
      <w:tr w:rsidR="001363E1" w:rsidRPr="001363E1" w14:paraId="0CBD47C8" w14:textId="77777777" w:rsidTr="001363E1">
        <w:trPr>
          <w:trHeight w:val="340"/>
          <w:jc w:val="center"/>
        </w:trPr>
        <w:tc>
          <w:tcPr>
            <w:tcW w:w="1494" w:type="pct"/>
            <w:shd w:val="clear" w:color="auto" w:fill="FFFFFF"/>
            <w:vAlign w:val="center"/>
          </w:tcPr>
          <w:p w14:paraId="1A2B0514"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租入固定资产改良</w:t>
            </w:r>
          </w:p>
        </w:tc>
        <w:tc>
          <w:tcPr>
            <w:tcW w:w="1046" w:type="pct"/>
            <w:shd w:val="clear" w:color="auto" w:fill="FFFFFF"/>
            <w:vAlign w:val="center"/>
          </w:tcPr>
          <w:p w14:paraId="7F6E9C04"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5</w:t>
            </w:r>
          </w:p>
        </w:tc>
        <w:tc>
          <w:tcPr>
            <w:tcW w:w="2459" w:type="pct"/>
            <w:shd w:val="clear" w:color="auto" w:fill="FFFFFF"/>
            <w:vAlign w:val="center"/>
          </w:tcPr>
          <w:p w14:paraId="516437CB"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租赁期限与租赁资产尚可使用年限孰短</w:t>
            </w:r>
          </w:p>
        </w:tc>
      </w:tr>
      <w:tr w:rsidR="001363E1" w:rsidRPr="001363E1" w14:paraId="15E32696" w14:textId="77777777" w:rsidTr="001363E1">
        <w:trPr>
          <w:trHeight w:val="340"/>
          <w:jc w:val="center"/>
        </w:trPr>
        <w:tc>
          <w:tcPr>
            <w:tcW w:w="1494" w:type="pct"/>
            <w:shd w:val="clear" w:color="auto" w:fill="FFFFFF"/>
            <w:vAlign w:val="center"/>
          </w:tcPr>
          <w:p w14:paraId="54777FBF"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装修、改造工程</w:t>
            </w:r>
          </w:p>
        </w:tc>
        <w:tc>
          <w:tcPr>
            <w:tcW w:w="1046" w:type="pct"/>
            <w:shd w:val="clear" w:color="auto" w:fill="FFFFFF"/>
            <w:vAlign w:val="center"/>
          </w:tcPr>
          <w:p w14:paraId="076CB628"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3</w:t>
            </w:r>
          </w:p>
        </w:tc>
        <w:tc>
          <w:tcPr>
            <w:tcW w:w="2459" w:type="pct"/>
            <w:shd w:val="clear" w:color="auto" w:fill="FFFFFF"/>
            <w:vAlign w:val="center"/>
          </w:tcPr>
          <w:p w14:paraId="7094C1FE" w14:textId="77777777" w:rsidR="001363E1" w:rsidRPr="001363E1" w:rsidRDefault="001363E1" w:rsidP="001363E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预计受益期</w:t>
            </w:r>
          </w:p>
        </w:tc>
      </w:tr>
    </w:tbl>
    <w:p w14:paraId="6AA02529" w14:textId="77777777" w:rsidR="001363E1" w:rsidRDefault="001363E1" w:rsidP="001363E1">
      <w:pPr>
        <w:adjustRightInd w:val="0"/>
        <w:snapToGrid w:val="0"/>
        <w:spacing w:beforeLines="50" w:before="120" w:line="360" w:lineRule="auto"/>
        <w:ind w:firstLineChars="200" w:firstLine="42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（2）</w:t>
      </w:r>
      <w:r w:rsidRPr="001363E1">
        <w:rPr>
          <w:rFonts w:asciiTheme="minorEastAsia" w:eastAsiaTheme="minorEastAsia" w:hAnsiTheme="minorEastAsia" w:cstheme="minorBidi" w:hint="eastAsia"/>
          <w:szCs w:val="21"/>
        </w:rPr>
        <w:t>变更后采用的长期待摊费用会计估计</w:t>
      </w:r>
    </w:p>
    <w:p w14:paraId="6C812597" w14:textId="4043C6BD" w:rsidR="001363E1" w:rsidRPr="001363E1" w:rsidRDefault="001363E1" w:rsidP="001363E1">
      <w:pPr>
        <w:adjustRightInd w:val="0"/>
        <w:snapToGrid w:val="0"/>
        <w:spacing w:line="360" w:lineRule="auto"/>
        <w:ind w:firstLineChars="200" w:firstLine="420"/>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公司将</w:t>
      </w:r>
      <w:r w:rsidRPr="001363E1">
        <w:rPr>
          <w:rFonts w:asciiTheme="minorEastAsia" w:eastAsiaTheme="minorEastAsia" w:hAnsiTheme="minorEastAsia" w:cstheme="minorBidi"/>
          <w:szCs w:val="21"/>
        </w:rPr>
        <w:t>已经发生但应由本期和以后期间负担的摊销期限在一年以上的各项费用</w:t>
      </w:r>
      <w:r>
        <w:rPr>
          <w:rFonts w:asciiTheme="minorEastAsia" w:eastAsiaTheme="minorEastAsia" w:hAnsiTheme="minorEastAsia" w:cstheme="minorBidi" w:hint="eastAsia"/>
          <w:szCs w:val="21"/>
        </w:rPr>
        <w:t>，</w:t>
      </w:r>
      <w:r w:rsidRPr="001363E1">
        <w:rPr>
          <w:rFonts w:asciiTheme="minorEastAsia" w:eastAsiaTheme="minorEastAsia" w:hAnsiTheme="minorEastAsia" w:cstheme="minorBidi" w:hint="eastAsia"/>
          <w:szCs w:val="21"/>
        </w:rPr>
        <w:t>按项目受益期采用直线法平均摊销。</w:t>
      </w:r>
      <w:r w:rsidRPr="001363E1">
        <w:rPr>
          <w:rFonts w:asciiTheme="minorEastAsia" w:eastAsiaTheme="minorEastAsia" w:hAnsiTheme="minorEastAsia" w:cstheme="minorBidi"/>
          <w:szCs w:val="21"/>
        </w:rPr>
        <w:t xml:space="preserve">租入固定资产改良支出在租赁期限与租赁资产尚可使用年限两者孰短的期限内平均摊销。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000" w:firstRow="0" w:lastRow="0" w:firstColumn="0" w:lastColumn="0" w:noHBand="0" w:noVBand="0"/>
      </w:tblPr>
      <w:tblGrid>
        <w:gridCol w:w="2632"/>
        <w:gridCol w:w="1843"/>
        <w:gridCol w:w="4331"/>
      </w:tblGrid>
      <w:tr w:rsidR="001363E1" w:rsidRPr="001363E1" w14:paraId="476A8CFF" w14:textId="77777777" w:rsidTr="000E0CA1">
        <w:trPr>
          <w:trHeight w:val="166"/>
          <w:jc w:val="center"/>
        </w:trPr>
        <w:tc>
          <w:tcPr>
            <w:tcW w:w="1494" w:type="pct"/>
            <w:shd w:val="clear" w:color="auto" w:fill="FFFFFF"/>
            <w:vAlign w:val="center"/>
          </w:tcPr>
          <w:p w14:paraId="3D67F592"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szCs w:val="21"/>
              </w:rPr>
              <w:lastRenderedPageBreak/>
              <w:t>项目</w:t>
            </w:r>
          </w:p>
        </w:tc>
        <w:tc>
          <w:tcPr>
            <w:tcW w:w="1046" w:type="pct"/>
            <w:shd w:val="clear" w:color="auto" w:fill="FFFFFF"/>
            <w:vAlign w:val="center"/>
          </w:tcPr>
          <w:p w14:paraId="5844AE8A"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szCs w:val="21"/>
              </w:rPr>
              <w:t>摊销年限</w:t>
            </w:r>
          </w:p>
        </w:tc>
        <w:tc>
          <w:tcPr>
            <w:tcW w:w="2459" w:type="pct"/>
            <w:shd w:val="clear" w:color="auto" w:fill="FFFFFF"/>
            <w:vAlign w:val="center"/>
          </w:tcPr>
          <w:p w14:paraId="5DE8CF6E"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szCs w:val="21"/>
              </w:rPr>
              <w:t>依据</w:t>
            </w:r>
          </w:p>
        </w:tc>
      </w:tr>
      <w:tr w:rsidR="001363E1" w:rsidRPr="001363E1" w14:paraId="76A795B9" w14:textId="77777777" w:rsidTr="000E0CA1">
        <w:trPr>
          <w:trHeight w:val="340"/>
          <w:jc w:val="center"/>
        </w:trPr>
        <w:tc>
          <w:tcPr>
            <w:tcW w:w="1494" w:type="pct"/>
            <w:shd w:val="clear" w:color="auto" w:fill="FFFFFF"/>
            <w:vAlign w:val="center"/>
          </w:tcPr>
          <w:p w14:paraId="5DAFEAE7"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模具</w:t>
            </w:r>
          </w:p>
        </w:tc>
        <w:tc>
          <w:tcPr>
            <w:tcW w:w="1046" w:type="pct"/>
            <w:shd w:val="clear" w:color="auto" w:fill="FFFFFF"/>
            <w:vAlign w:val="center"/>
          </w:tcPr>
          <w:p w14:paraId="40D378B5" w14:textId="68106692" w:rsidR="001363E1" w:rsidRPr="001363E1" w:rsidRDefault="001363E1" w:rsidP="000E0CA1">
            <w:pPr>
              <w:adjustRightInd w:val="0"/>
              <w:snapToGrid w:val="0"/>
              <w:jc w:val="center"/>
              <w:rPr>
                <w:rFonts w:asciiTheme="minorEastAsia" w:eastAsiaTheme="minorEastAsia" w:hAnsiTheme="minorEastAsia" w:cstheme="minorBidi"/>
                <w:szCs w:val="21"/>
              </w:rPr>
            </w:pPr>
            <w:r>
              <w:rPr>
                <w:rFonts w:asciiTheme="minorEastAsia" w:eastAsiaTheme="minorEastAsia" w:hAnsiTheme="minorEastAsia" w:cstheme="minorBidi"/>
                <w:szCs w:val="21"/>
              </w:rPr>
              <w:t>3</w:t>
            </w:r>
          </w:p>
        </w:tc>
        <w:tc>
          <w:tcPr>
            <w:tcW w:w="2459" w:type="pct"/>
            <w:shd w:val="clear" w:color="auto" w:fill="FFFFFF"/>
            <w:vAlign w:val="center"/>
          </w:tcPr>
          <w:p w14:paraId="0BCA9AF6"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预计受益期</w:t>
            </w:r>
          </w:p>
        </w:tc>
      </w:tr>
      <w:tr w:rsidR="001363E1" w:rsidRPr="001363E1" w14:paraId="4E9BDDCF" w14:textId="77777777" w:rsidTr="000E0CA1">
        <w:trPr>
          <w:trHeight w:val="340"/>
          <w:jc w:val="center"/>
        </w:trPr>
        <w:tc>
          <w:tcPr>
            <w:tcW w:w="1494" w:type="pct"/>
            <w:shd w:val="clear" w:color="auto" w:fill="FFFFFF"/>
            <w:vAlign w:val="center"/>
          </w:tcPr>
          <w:p w14:paraId="1627C98E"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租入固定资产改良</w:t>
            </w:r>
          </w:p>
        </w:tc>
        <w:tc>
          <w:tcPr>
            <w:tcW w:w="1046" w:type="pct"/>
            <w:shd w:val="clear" w:color="auto" w:fill="FFFFFF"/>
            <w:vAlign w:val="center"/>
          </w:tcPr>
          <w:p w14:paraId="0F6BFD11"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5</w:t>
            </w:r>
          </w:p>
        </w:tc>
        <w:tc>
          <w:tcPr>
            <w:tcW w:w="2459" w:type="pct"/>
            <w:shd w:val="clear" w:color="auto" w:fill="FFFFFF"/>
            <w:vAlign w:val="center"/>
          </w:tcPr>
          <w:p w14:paraId="3CD83CA8"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租赁期限与租赁资产尚可使用年限孰短</w:t>
            </w:r>
          </w:p>
        </w:tc>
      </w:tr>
      <w:tr w:rsidR="001363E1" w:rsidRPr="001363E1" w14:paraId="7A7E03A0" w14:textId="77777777" w:rsidTr="000E0CA1">
        <w:trPr>
          <w:trHeight w:val="340"/>
          <w:jc w:val="center"/>
        </w:trPr>
        <w:tc>
          <w:tcPr>
            <w:tcW w:w="1494" w:type="pct"/>
            <w:shd w:val="clear" w:color="auto" w:fill="FFFFFF"/>
            <w:vAlign w:val="center"/>
          </w:tcPr>
          <w:p w14:paraId="4C9933CD"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装修、改造工程</w:t>
            </w:r>
          </w:p>
        </w:tc>
        <w:tc>
          <w:tcPr>
            <w:tcW w:w="1046" w:type="pct"/>
            <w:shd w:val="clear" w:color="auto" w:fill="FFFFFF"/>
            <w:vAlign w:val="center"/>
          </w:tcPr>
          <w:p w14:paraId="2C652501"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3</w:t>
            </w:r>
          </w:p>
        </w:tc>
        <w:tc>
          <w:tcPr>
            <w:tcW w:w="2459" w:type="pct"/>
            <w:shd w:val="clear" w:color="auto" w:fill="FFFFFF"/>
            <w:vAlign w:val="center"/>
          </w:tcPr>
          <w:p w14:paraId="3F494F8F" w14:textId="77777777" w:rsidR="001363E1" w:rsidRPr="001363E1" w:rsidRDefault="001363E1" w:rsidP="000E0CA1">
            <w:pPr>
              <w:adjustRightInd w:val="0"/>
              <w:snapToGrid w:val="0"/>
              <w:jc w:val="center"/>
              <w:rPr>
                <w:rFonts w:asciiTheme="minorEastAsia" w:eastAsiaTheme="minorEastAsia" w:hAnsiTheme="minorEastAsia" w:cstheme="minorBidi"/>
                <w:szCs w:val="21"/>
              </w:rPr>
            </w:pPr>
            <w:r w:rsidRPr="001363E1">
              <w:rPr>
                <w:rFonts w:asciiTheme="minorEastAsia" w:eastAsiaTheme="minorEastAsia" w:hAnsiTheme="minorEastAsia" w:cstheme="minorBidi" w:hint="eastAsia"/>
                <w:szCs w:val="21"/>
              </w:rPr>
              <w:t>预计受益期</w:t>
            </w:r>
          </w:p>
        </w:tc>
      </w:tr>
    </w:tbl>
    <w:p w14:paraId="29029264" w14:textId="77777777" w:rsidR="001363E1" w:rsidRDefault="001363E1" w:rsidP="001363E1">
      <w:pPr>
        <w:autoSpaceDE w:val="0"/>
        <w:autoSpaceDN w:val="0"/>
        <w:adjustRightInd w:val="0"/>
        <w:snapToGrid w:val="0"/>
        <w:spacing w:beforeLines="50" w:before="120" w:line="360" w:lineRule="auto"/>
        <w:ind w:firstLineChars="200" w:firstLine="422"/>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3、</w:t>
      </w:r>
      <w:r w:rsidRPr="001363E1">
        <w:rPr>
          <w:rFonts w:asciiTheme="minorEastAsia" w:eastAsiaTheme="minorEastAsia" w:hAnsiTheme="minorEastAsia" w:cs="宋体" w:hint="eastAsia"/>
          <w:b/>
          <w:color w:val="000000"/>
          <w:kern w:val="0"/>
          <w:szCs w:val="21"/>
        </w:rPr>
        <w:t>变更日期</w:t>
      </w:r>
    </w:p>
    <w:p w14:paraId="3595AAA7" w14:textId="1B639ED4" w:rsidR="001363E1" w:rsidRPr="001363E1" w:rsidRDefault="001363E1" w:rsidP="001363E1">
      <w:pPr>
        <w:autoSpaceDE w:val="0"/>
        <w:autoSpaceDN w:val="0"/>
        <w:adjustRightInd w:val="0"/>
        <w:snapToGrid w:val="0"/>
        <w:spacing w:line="360" w:lineRule="auto"/>
        <w:ind w:firstLineChars="200" w:firstLine="420"/>
        <w:jc w:val="left"/>
        <w:rPr>
          <w:rFonts w:asciiTheme="minorEastAsia" w:eastAsiaTheme="minorEastAsia" w:hAnsiTheme="minorEastAsia" w:cs="宋体"/>
          <w:b/>
          <w:color w:val="000000"/>
          <w:kern w:val="0"/>
          <w:szCs w:val="21"/>
        </w:rPr>
      </w:pPr>
      <w:r w:rsidRPr="001363E1">
        <w:rPr>
          <w:rFonts w:asciiTheme="minorEastAsia" w:eastAsiaTheme="minorEastAsia" w:hAnsiTheme="minorEastAsia" w:cstheme="minorBidi"/>
          <w:kern w:val="0"/>
          <w:szCs w:val="21"/>
        </w:rPr>
        <w:t>本次会计估计变更于2021年1月1日起施行。</w:t>
      </w:r>
    </w:p>
    <w:p w14:paraId="070C4E62" w14:textId="77777777" w:rsidR="0019168A" w:rsidRDefault="001363E1" w:rsidP="00D629DB">
      <w:pPr>
        <w:autoSpaceDE w:val="0"/>
        <w:autoSpaceDN w:val="0"/>
        <w:adjustRightInd w:val="0"/>
        <w:snapToGrid w:val="0"/>
        <w:spacing w:beforeLines="50" w:before="120" w:line="360" w:lineRule="auto"/>
        <w:ind w:firstLineChars="200" w:firstLine="422"/>
        <w:jc w:val="left"/>
        <w:rPr>
          <w:rFonts w:asciiTheme="minorEastAsia" w:eastAsiaTheme="minorEastAsia" w:hAnsiTheme="minorEastAsia" w:cs="宋体"/>
          <w:b/>
          <w:color w:val="000000"/>
          <w:kern w:val="0"/>
          <w:szCs w:val="21"/>
        </w:rPr>
      </w:pPr>
      <w:r w:rsidRPr="001363E1">
        <w:rPr>
          <w:rFonts w:asciiTheme="minorEastAsia" w:eastAsiaTheme="minorEastAsia" w:hAnsiTheme="minorEastAsia" w:cs="宋体"/>
          <w:b/>
          <w:color w:val="000000"/>
          <w:kern w:val="0"/>
          <w:szCs w:val="21"/>
        </w:rPr>
        <w:t>二、本次</w:t>
      </w:r>
      <w:r w:rsidRPr="001363E1">
        <w:rPr>
          <w:rFonts w:asciiTheme="minorEastAsia" w:eastAsiaTheme="minorEastAsia" w:hAnsiTheme="minorEastAsia" w:cs="宋体" w:hint="eastAsia"/>
          <w:b/>
          <w:color w:val="000000"/>
          <w:kern w:val="0"/>
          <w:szCs w:val="21"/>
        </w:rPr>
        <w:t>长期待摊费用</w:t>
      </w:r>
      <w:r w:rsidRPr="001363E1">
        <w:rPr>
          <w:rFonts w:asciiTheme="minorEastAsia" w:eastAsiaTheme="minorEastAsia" w:hAnsiTheme="minorEastAsia" w:cs="宋体"/>
          <w:b/>
          <w:color w:val="000000"/>
          <w:kern w:val="0"/>
          <w:szCs w:val="21"/>
        </w:rPr>
        <w:t xml:space="preserve">会计估计变更对公司的影响 </w:t>
      </w:r>
    </w:p>
    <w:p w14:paraId="62E8F831" w14:textId="77777777" w:rsidR="0036389B" w:rsidRDefault="0036389B" w:rsidP="004220B5">
      <w:pPr>
        <w:autoSpaceDE w:val="0"/>
        <w:autoSpaceDN w:val="0"/>
        <w:adjustRightInd w:val="0"/>
        <w:snapToGrid w:val="0"/>
        <w:spacing w:line="360" w:lineRule="auto"/>
        <w:ind w:firstLineChars="200" w:firstLine="420"/>
        <w:jc w:val="left"/>
        <w:rPr>
          <w:rFonts w:asciiTheme="minorEastAsia" w:eastAsiaTheme="minorEastAsia" w:hAnsiTheme="minorEastAsia" w:cstheme="minorBidi"/>
          <w:kern w:val="0"/>
          <w:szCs w:val="21"/>
        </w:rPr>
      </w:pPr>
      <w:r w:rsidRPr="0036389B">
        <w:rPr>
          <w:rFonts w:asciiTheme="minorEastAsia" w:eastAsiaTheme="minorEastAsia" w:hAnsiTheme="minorEastAsia" w:cstheme="minorBidi" w:hint="eastAsia"/>
          <w:kern w:val="0"/>
          <w:szCs w:val="21"/>
        </w:rPr>
        <w:t>根据《企业会计准则第28号－会计政策、会计估计变更和差错更正》的规定，本次长期待摊费用摊销年限的调整属于会计估计变更，应当采用未来适用法进行处理，无需对已披露的财务报告进行追溯调整，不会对公司以往年度的财务状况和经营成果产生影响。预计对本年及以后年度净利润不会产生重大影响，以经年审会计师审计的数据为准。</w:t>
      </w:r>
    </w:p>
    <w:p w14:paraId="4B934268" w14:textId="12857AD1" w:rsidR="00A73297" w:rsidRPr="008A56A7" w:rsidRDefault="00A73297" w:rsidP="004220B5">
      <w:pPr>
        <w:autoSpaceDE w:val="0"/>
        <w:autoSpaceDN w:val="0"/>
        <w:adjustRightInd w:val="0"/>
        <w:snapToGrid w:val="0"/>
        <w:spacing w:line="360" w:lineRule="auto"/>
        <w:ind w:firstLineChars="200" w:firstLine="420"/>
        <w:jc w:val="left"/>
        <w:rPr>
          <w:rFonts w:asciiTheme="minorEastAsia" w:eastAsiaTheme="minorEastAsia" w:hAnsiTheme="minorEastAsia" w:cstheme="minorBidi"/>
          <w:kern w:val="0"/>
          <w:szCs w:val="21"/>
        </w:rPr>
      </w:pPr>
      <w:r w:rsidRPr="004220B5">
        <w:rPr>
          <w:rFonts w:hint="eastAsia"/>
          <w:szCs w:val="21"/>
        </w:rPr>
        <w:t>变更后的会计估计能够客观、公允地反映公司的财务状况和经营成果，符合相关法律法规的规定和公司实际情况。</w:t>
      </w:r>
    </w:p>
    <w:p w14:paraId="55025280" w14:textId="799CF81A" w:rsidR="00386B5B" w:rsidRPr="001363E1" w:rsidRDefault="003B5E1E" w:rsidP="00D629DB">
      <w:pPr>
        <w:pStyle w:val="Default"/>
        <w:snapToGrid w:val="0"/>
        <w:spacing w:beforeLines="50" w:before="120" w:line="360" w:lineRule="auto"/>
        <w:ind w:firstLineChars="200" w:firstLine="422"/>
        <w:rPr>
          <w:rFonts w:asciiTheme="minorEastAsia" w:eastAsiaTheme="minorEastAsia" w:hAnsiTheme="minorEastAsia"/>
          <w:b/>
          <w:sz w:val="21"/>
          <w:szCs w:val="21"/>
        </w:rPr>
      </w:pPr>
      <w:r w:rsidRPr="001363E1">
        <w:rPr>
          <w:rFonts w:asciiTheme="minorEastAsia" w:eastAsiaTheme="minorEastAsia" w:hAnsiTheme="minorEastAsia" w:hint="eastAsia"/>
          <w:b/>
          <w:sz w:val="21"/>
          <w:szCs w:val="21"/>
        </w:rPr>
        <w:t>三</w:t>
      </w:r>
      <w:r w:rsidR="00386B5B" w:rsidRPr="001363E1">
        <w:rPr>
          <w:rFonts w:asciiTheme="minorEastAsia" w:eastAsiaTheme="minorEastAsia" w:hAnsiTheme="minorEastAsia" w:hint="eastAsia"/>
          <w:b/>
          <w:sz w:val="21"/>
          <w:szCs w:val="21"/>
        </w:rPr>
        <w:t>、董事会关于会计</w:t>
      </w:r>
      <w:r w:rsidR="006016E0" w:rsidRPr="001363E1">
        <w:rPr>
          <w:rFonts w:asciiTheme="minorEastAsia" w:eastAsiaTheme="minorEastAsia" w:hAnsiTheme="minorEastAsia" w:hint="eastAsia"/>
          <w:b/>
          <w:sz w:val="21"/>
          <w:szCs w:val="21"/>
        </w:rPr>
        <w:t>估计</w:t>
      </w:r>
      <w:r w:rsidR="00386B5B" w:rsidRPr="001363E1">
        <w:rPr>
          <w:rFonts w:asciiTheme="minorEastAsia" w:eastAsiaTheme="minorEastAsia" w:hAnsiTheme="minorEastAsia" w:hint="eastAsia"/>
          <w:b/>
          <w:sz w:val="21"/>
          <w:szCs w:val="21"/>
        </w:rPr>
        <w:t>变更合理性的说明</w:t>
      </w:r>
      <w:r w:rsidR="00386B5B" w:rsidRPr="001363E1">
        <w:rPr>
          <w:rFonts w:asciiTheme="minorEastAsia" w:eastAsiaTheme="minorEastAsia" w:hAnsiTheme="minorEastAsia"/>
          <w:b/>
          <w:sz w:val="21"/>
          <w:szCs w:val="21"/>
        </w:rPr>
        <w:t xml:space="preserve"> </w:t>
      </w:r>
    </w:p>
    <w:p w14:paraId="2364EB18" w14:textId="77777777" w:rsidR="006016E0" w:rsidRPr="001363E1" w:rsidRDefault="006016E0" w:rsidP="001363E1">
      <w:pPr>
        <w:autoSpaceDE w:val="0"/>
        <w:autoSpaceDN w:val="0"/>
        <w:adjustRightInd w:val="0"/>
        <w:snapToGrid w:val="0"/>
        <w:spacing w:line="360" w:lineRule="auto"/>
        <w:ind w:firstLineChars="200" w:firstLine="420"/>
        <w:jc w:val="left"/>
        <w:rPr>
          <w:rFonts w:asciiTheme="minorEastAsia" w:eastAsiaTheme="minorEastAsia" w:hAnsiTheme="minorEastAsia" w:cs="宋体"/>
          <w:color w:val="000000"/>
          <w:kern w:val="0"/>
          <w:szCs w:val="21"/>
        </w:rPr>
      </w:pPr>
      <w:r w:rsidRPr="001363E1">
        <w:rPr>
          <w:rFonts w:asciiTheme="minorEastAsia" w:eastAsiaTheme="minorEastAsia" w:hAnsiTheme="minorEastAsia" w:cs="宋体" w:hint="eastAsia"/>
          <w:color w:val="000000"/>
          <w:kern w:val="0"/>
          <w:szCs w:val="21"/>
        </w:rPr>
        <w:t>本次会计估计变更事项符合公司的实际情况，能更客观真实地反映公司的财务状况和经营成果，为广大投资者提供更可靠、更准确的会计信息，不存在损害公司和中小股东利益的情形。</w:t>
      </w:r>
    </w:p>
    <w:p w14:paraId="5D850008" w14:textId="3B7A486A" w:rsidR="00386B5B" w:rsidRPr="001363E1" w:rsidRDefault="003B5E1E" w:rsidP="00D629DB">
      <w:pPr>
        <w:autoSpaceDE w:val="0"/>
        <w:autoSpaceDN w:val="0"/>
        <w:adjustRightInd w:val="0"/>
        <w:snapToGrid w:val="0"/>
        <w:spacing w:beforeLines="50" w:before="120" w:line="360" w:lineRule="auto"/>
        <w:ind w:firstLineChars="200" w:firstLine="422"/>
        <w:jc w:val="left"/>
        <w:rPr>
          <w:rFonts w:asciiTheme="minorEastAsia" w:eastAsiaTheme="minorEastAsia" w:hAnsiTheme="minorEastAsia" w:cs="宋体"/>
          <w:b/>
          <w:color w:val="000000"/>
          <w:kern w:val="0"/>
          <w:szCs w:val="21"/>
        </w:rPr>
      </w:pPr>
      <w:r w:rsidRPr="001363E1">
        <w:rPr>
          <w:rFonts w:asciiTheme="minorEastAsia" w:eastAsiaTheme="minorEastAsia" w:hAnsiTheme="minorEastAsia" w:cs="宋体" w:hint="eastAsia"/>
          <w:b/>
          <w:color w:val="000000"/>
          <w:kern w:val="0"/>
          <w:szCs w:val="21"/>
        </w:rPr>
        <w:t>四</w:t>
      </w:r>
      <w:r w:rsidR="00386B5B" w:rsidRPr="001363E1">
        <w:rPr>
          <w:rFonts w:asciiTheme="minorEastAsia" w:eastAsiaTheme="minorEastAsia" w:hAnsiTheme="minorEastAsia" w:cs="宋体" w:hint="eastAsia"/>
          <w:b/>
          <w:color w:val="000000"/>
          <w:kern w:val="0"/>
          <w:szCs w:val="21"/>
        </w:rPr>
        <w:t>、独立董事独立意见</w:t>
      </w:r>
      <w:r w:rsidR="00386B5B" w:rsidRPr="001363E1">
        <w:rPr>
          <w:rFonts w:asciiTheme="minorEastAsia" w:eastAsiaTheme="minorEastAsia" w:hAnsiTheme="minorEastAsia" w:cs="宋体"/>
          <w:b/>
          <w:color w:val="000000"/>
          <w:kern w:val="0"/>
          <w:szCs w:val="21"/>
        </w:rPr>
        <w:t xml:space="preserve"> </w:t>
      </w:r>
    </w:p>
    <w:p w14:paraId="5F1BFD21" w14:textId="4FCAD426" w:rsidR="005442AD" w:rsidRPr="001363E1" w:rsidRDefault="005442AD" w:rsidP="006016E0">
      <w:pPr>
        <w:autoSpaceDE w:val="0"/>
        <w:autoSpaceDN w:val="0"/>
        <w:adjustRightInd w:val="0"/>
        <w:snapToGrid w:val="0"/>
        <w:spacing w:line="360" w:lineRule="auto"/>
        <w:ind w:firstLineChars="200" w:firstLine="420"/>
        <w:jc w:val="left"/>
        <w:rPr>
          <w:rFonts w:asciiTheme="minorEastAsia" w:eastAsiaTheme="minorEastAsia" w:hAnsiTheme="minorEastAsia" w:cs="宋体"/>
          <w:b/>
          <w:color w:val="000000"/>
          <w:kern w:val="0"/>
          <w:szCs w:val="21"/>
        </w:rPr>
      </w:pPr>
      <w:r w:rsidRPr="001363E1">
        <w:rPr>
          <w:rFonts w:asciiTheme="minorEastAsia" w:eastAsiaTheme="minorEastAsia" w:hAnsiTheme="minorEastAsia" w:cs="宋体"/>
          <w:szCs w:val="21"/>
        </w:rPr>
        <w:t>本次会计估计变更是根据公司实际进行的合理变更，符合《企业会计准则》的相关规定，能够更加公允、恰当地反映公司的财务状况和经营成果，不存在损害公司及股东利益的情形。同意公司本次会计估计的变更。</w:t>
      </w:r>
    </w:p>
    <w:p w14:paraId="23C389B3" w14:textId="68EAEF88" w:rsidR="00386B5B" w:rsidRPr="001363E1" w:rsidRDefault="003B5E1E" w:rsidP="00D629DB">
      <w:pPr>
        <w:autoSpaceDE w:val="0"/>
        <w:autoSpaceDN w:val="0"/>
        <w:adjustRightInd w:val="0"/>
        <w:snapToGrid w:val="0"/>
        <w:spacing w:beforeLines="50" w:before="120" w:line="360" w:lineRule="auto"/>
        <w:ind w:firstLineChars="200" w:firstLine="422"/>
        <w:jc w:val="left"/>
        <w:rPr>
          <w:rFonts w:asciiTheme="minorEastAsia" w:eastAsiaTheme="minorEastAsia" w:hAnsiTheme="minorEastAsia" w:cs="宋体"/>
          <w:b/>
          <w:color w:val="000000"/>
          <w:kern w:val="0"/>
          <w:szCs w:val="21"/>
        </w:rPr>
      </w:pPr>
      <w:r w:rsidRPr="001363E1">
        <w:rPr>
          <w:rFonts w:asciiTheme="minorEastAsia" w:eastAsiaTheme="minorEastAsia" w:hAnsiTheme="minorEastAsia" w:cs="宋体" w:hint="eastAsia"/>
          <w:b/>
          <w:color w:val="000000"/>
          <w:kern w:val="0"/>
          <w:szCs w:val="21"/>
        </w:rPr>
        <w:t>五</w:t>
      </w:r>
      <w:r w:rsidR="00386B5B" w:rsidRPr="001363E1">
        <w:rPr>
          <w:rFonts w:asciiTheme="minorEastAsia" w:eastAsiaTheme="minorEastAsia" w:hAnsiTheme="minorEastAsia" w:cs="宋体" w:hint="eastAsia"/>
          <w:b/>
          <w:color w:val="000000"/>
          <w:kern w:val="0"/>
          <w:szCs w:val="21"/>
        </w:rPr>
        <w:t>、监事会意见</w:t>
      </w:r>
      <w:r w:rsidR="00386B5B" w:rsidRPr="001363E1">
        <w:rPr>
          <w:rFonts w:asciiTheme="minorEastAsia" w:eastAsiaTheme="minorEastAsia" w:hAnsiTheme="minorEastAsia" w:cs="宋体"/>
          <w:b/>
          <w:color w:val="000000"/>
          <w:kern w:val="0"/>
          <w:szCs w:val="21"/>
        </w:rPr>
        <w:t xml:space="preserve"> </w:t>
      </w:r>
    </w:p>
    <w:p w14:paraId="1F865300" w14:textId="35F45A80" w:rsidR="00386B5B" w:rsidRPr="008A7B15" w:rsidRDefault="00386B5B"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A7B15">
        <w:rPr>
          <w:rFonts w:ascii="宋体" w:hAnsi="宋体" w:cs="宋体" w:hint="eastAsia"/>
          <w:color w:val="000000"/>
          <w:kern w:val="0"/>
          <w:szCs w:val="21"/>
        </w:rPr>
        <w:t>经审核，监事会认为：</w:t>
      </w:r>
      <w:r w:rsidR="006016E0">
        <w:t>本次会计估计变更符合公司实际情况及《企业会计准则》等相关规定，其决策程序符合有关法律法规和《公司章程》等规定，不存在损害公司及股东利益的情形。同意公司本次会计估计变更。</w:t>
      </w:r>
      <w:r w:rsidRPr="008A7B15">
        <w:rPr>
          <w:rFonts w:ascii="宋体" w:hAnsi="宋体" w:cs="宋体"/>
          <w:color w:val="000000"/>
          <w:kern w:val="0"/>
          <w:szCs w:val="21"/>
        </w:rPr>
        <w:t xml:space="preserve"> </w:t>
      </w:r>
    </w:p>
    <w:p w14:paraId="7F2AD899" w14:textId="0A06EAB9" w:rsidR="00386B5B" w:rsidRPr="008A7B15" w:rsidRDefault="003B5E1E" w:rsidP="00D629DB">
      <w:pPr>
        <w:autoSpaceDE w:val="0"/>
        <w:autoSpaceDN w:val="0"/>
        <w:adjustRightInd w:val="0"/>
        <w:snapToGrid w:val="0"/>
        <w:spacing w:beforeLines="50" w:before="120" w:line="360" w:lineRule="auto"/>
        <w:ind w:firstLineChars="200" w:firstLine="422"/>
        <w:jc w:val="left"/>
        <w:rPr>
          <w:rFonts w:ascii="宋体" w:hAnsi="宋体" w:cs="宋体"/>
          <w:b/>
          <w:color w:val="000000"/>
          <w:kern w:val="0"/>
          <w:szCs w:val="21"/>
        </w:rPr>
      </w:pPr>
      <w:r>
        <w:rPr>
          <w:rFonts w:ascii="宋体" w:hAnsi="宋体" w:cs="宋体" w:hint="eastAsia"/>
          <w:b/>
          <w:color w:val="000000"/>
          <w:kern w:val="0"/>
          <w:szCs w:val="21"/>
        </w:rPr>
        <w:t>六</w:t>
      </w:r>
      <w:r w:rsidR="00386B5B" w:rsidRPr="008A7B15">
        <w:rPr>
          <w:rFonts w:ascii="宋体" w:hAnsi="宋体" w:cs="宋体" w:hint="eastAsia"/>
          <w:b/>
          <w:color w:val="000000"/>
          <w:kern w:val="0"/>
          <w:szCs w:val="21"/>
        </w:rPr>
        <w:t>、备查文件</w:t>
      </w:r>
      <w:r w:rsidR="00386B5B" w:rsidRPr="008A7B15">
        <w:rPr>
          <w:rFonts w:ascii="宋体" w:hAnsi="宋体" w:cs="宋体"/>
          <w:b/>
          <w:color w:val="000000"/>
          <w:kern w:val="0"/>
          <w:szCs w:val="21"/>
        </w:rPr>
        <w:t xml:space="preserve"> </w:t>
      </w:r>
    </w:p>
    <w:p w14:paraId="29C46F3A" w14:textId="4CEBD0E7" w:rsidR="00386B5B" w:rsidRPr="008A7B15" w:rsidRDefault="00386B5B"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A7B15">
        <w:rPr>
          <w:rFonts w:ascii="宋体" w:hAnsi="宋体" w:cs="宋体"/>
          <w:color w:val="000000"/>
          <w:kern w:val="0"/>
          <w:szCs w:val="21"/>
        </w:rPr>
        <w:t>1</w:t>
      </w:r>
      <w:r w:rsidRPr="008A7B15">
        <w:rPr>
          <w:rFonts w:ascii="宋体" w:hAnsi="宋体" w:cs="宋体" w:hint="eastAsia"/>
          <w:color w:val="000000"/>
          <w:kern w:val="0"/>
          <w:szCs w:val="21"/>
        </w:rPr>
        <w:t>、第七届董事会第</w:t>
      </w:r>
      <w:r w:rsidR="00FB3649">
        <w:rPr>
          <w:rFonts w:ascii="宋体" w:hAnsi="宋体" w:cs="宋体" w:hint="eastAsia"/>
          <w:color w:val="000000"/>
          <w:kern w:val="0"/>
          <w:szCs w:val="21"/>
        </w:rPr>
        <w:t>十二</w:t>
      </w:r>
      <w:r w:rsidRPr="008A7B15">
        <w:rPr>
          <w:rFonts w:ascii="宋体" w:hAnsi="宋体" w:cs="宋体" w:hint="eastAsia"/>
          <w:color w:val="000000"/>
          <w:kern w:val="0"/>
          <w:szCs w:val="21"/>
        </w:rPr>
        <w:t>次会议决议；</w:t>
      </w:r>
      <w:r w:rsidRPr="008A7B15">
        <w:rPr>
          <w:rFonts w:ascii="宋体" w:hAnsi="宋体" w:cs="宋体"/>
          <w:color w:val="000000"/>
          <w:kern w:val="0"/>
          <w:szCs w:val="21"/>
        </w:rPr>
        <w:t xml:space="preserve"> </w:t>
      </w:r>
    </w:p>
    <w:p w14:paraId="6FEBD178" w14:textId="35E7E237" w:rsidR="00386B5B" w:rsidRPr="008A7B15" w:rsidRDefault="00386B5B"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A7B15">
        <w:rPr>
          <w:rFonts w:ascii="宋体" w:hAnsi="宋体" w:cs="宋体"/>
          <w:color w:val="000000"/>
          <w:kern w:val="0"/>
          <w:szCs w:val="21"/>
        </w:rPr>
        <w:t>2</w:t>
      </w:r>
      <w:r w:rsidRPr="008A7B15">
        <w:rPr>
          <w:rFonts w:ascii="宋体" w:hAnsi="宋体" w:cs="宋体" w:hint="eastAsia"/>
          <w:color w:val="000000"/>
          <w:kern w:val="0"/>
          <w:szCs w:val="21"/>
        </w:rPr>
        <w:t>、第七届监事会第</w:t>
      </w:r>
      <w:r w:rsidR="00FB3649">
        <w:rPr>
          <w:rFonts w:ascii="宋体" w:hAnsi="宋体" w:cs="宋体" w:hint="eastAsia"/>
          <w:color w:val="000000"/>
          <w:kern w:val="0"/>
          <w:szCs w:val="21"/>
        </w:rPr>
        <w:t>九</w:t>
      </w:r>
      <w:r w:rsidRPr="008A7B15">
        <w:rPr>
          <w:rFonts w:ascii="宋体" w:hAnsi="宋体" w:cs="宋体" w:hint="eastAsia"/>
          <w:color w:val="000000"/>
          <w:kern w:val="0"/>
          <w:szCs w:val="21"/>
        </w:rPr>
        <w:t>次会议决议；</w:t>
      </w:r>
      <w:r w:rsidRPr="008A7B15">
        <w:rPr>
          <w:rFonts w:ascii="宋体" w:hAnsi="宋体" w:cs="宋体"/>
          <w:color w:val="000000"/>
          <w:kern w:val="0"/>
          <w:szCs w:val="21"/>
        </w:rPr>
        <w:t xml:space="preserve"> </w:t>
      </w:r>
    </w:p>
    <w:p w14:paraId="5BF40ADA" w14:textId="379446AB" w:rsidR="00DE1290" w:rsidRPr="008A7B15" w:rsidRDefault="00386B5B" w:rsidP="00BB6C38">
      <w:pPr>
        <w:tabs>
          <w:tab w:val="left" w:pos="420"/>
        </w:tabs>
        <w:adjustRightInd w:val="0"/>
        <w:snapToGrid w:val="0"/>
        <w:spacing w:line="360" w:lineRule="auto"/>
        <w:ind w:firstLineChars="200" w:firstLine="420"/>
        <w:rPr>
          <w:rFonts w:ascii="宋体" w:hAnsi="宋体"/>
          <w:szCs w:val="21"/>
        </w:rPr>
      </w:pPr>
      <w:r w:rsidRPr="008A7B15">
        <w:rPr>
          <w:rFonts w:ascii="宋体" w:hAnsi="宋体" w:cs="宋体"/>
          <w:color w:val="000000"/>
          <w:kern w:val="0"/>
          <w:szCs w:val="21"/>
        </w:rPr>
        <w:t>3</w:t>
      </w:r>
      <w:r w:rsidRPr="008A7B15">
        <w:rPr>
          <w:rFonts w:ascii="宋体" w:hAnsi="宋体" w:cs="宋体" w:hint="eastAsia"/>
          <w:color w:val="000000"/>
          <w:kern w:val="0"/>
          <w:szCs w:val="21"/>
        </w:rPr>
        <w:t>、独立董事关于第</w:t>
      </w:r>
      <w:r w:rsidRPr="008A7B15">
        <w:rPr>
          <w:rFonts w:ascii="宋体" w:hAnsi="宋体" w:hint="eastAsia"/>
          <w:szCs w:val="21"/>
        </w:rPr>
        <w:t>七</w:t>
      </w:r>
      <w:r w:rsidRPr="008A7B15">
        <w:rPr>
          <w:rFonts w:ascii="宋体" w:hAnsi="宋体" w:cs="宋体" w:hint="eastAsia"/>
          <w:color w:val="000000"/>
          <w:kern w:val="0"/>
          <w:szCs w:val="21"/>
        </w:rPr>
        <w:t>届董事会第</w:t>
      </w:r>
      <w:r w:rsidR="00FB3649">
        <w:rPr>
          <w:rFonts w:ascii="宋体" w:hAnsi="宋体" w:cs="宋体" w:hint="eastAsia"/>
          <w:color w:val="000000"/>
          <w:kern w:val="0"/>
          <w:szCs w:val="21"/>
        </w:rPr>
        <w:t>十二</w:t>
      </w:r>
      <w:r w:rsidRPr="008A7B15">
        <w:rPr>
          <w:rFonts w:ascii="宋体" w:hAnsi="宋体" w:cs="宋体" w:hint="eastAsia"/>
          <w:color w:val="000000"/>
          <w:kern w:val="0"/>
          <w:szCs w:val="21"/>
        </w:rPr>
        <w:t>次会议相关事项的独立意见。</w:t>
      </w:r>
    </w:p>
    <w:p w14:paraId="77E33A02" w14:textId="77777777" w:rsidR="005507C4" w:rsidRPr="008A7B15" w:rsidRDefault="005507C4" w:rsidP="004F2AB9">
      <w:pPr>
        <w:autoSpaceDE w:val="0"/>
        <w:autoSpaceDN w:val="0"/>
        <w:adjustRightInd w:val="0"/>
        <w:spacing w:line="360" w:lineRule="auto"/>
        <w:ind w:firstLineChars="200" w:firstLine="420"/>
        <w:rPr>
          <w:rFonts w:ascii="宋体" w:hAnsi="宋体"/>
          <w:color w:val="000000"/>
          <w:kern w:val="0"/>
          <w:szCs w:val="21"/>
        </w:rPr>
      </w:pPr>
      <w:r w:rsidRPr="008A7B15">
        <w:rPr>
          <w:rFonts w:ascii="宋体" w:hAnsi="宋体"/>
          <w:color w:val="000000"/>
          <w:kern w:val="0"/>
          <w:szCs w:val="21"/>
        </w:rPr>
        <w:t>特此公告。</w:t>
      </w:r>
    </w:p>
    <w:p w14:paraId="4B9B4237" w14:textId="060EFBF8" w:rsidR="00332878" w:rsidRPr="008A7B15" w:rsidRDefault="005507C4" w:rsidP="00332878">
      <w:pPr>
        <w:widowControl/>
        <w:spacing w:line="360" w:lineRule="auto"/>
        <w:jc w:val="right"/>
        <w:rPr>
          <w:rFonts w:ascii="宋体" w:hAnsi="宋体"/>
          <w:szCs w:val="21"/>
        </w:rPr>
      </w:pPr>
      <w:bookmarkStart w:id="0" w:name="_GoBack"/>
      <w:bookmarkEnd w:id="0"/>
      <w:r w:rsidRPr="008A7B15">
        <w:rPr>
          <w:rFonts w:ascii="宋体" w:hAnsi="宋体"/>
          <w:color w:val="000000"/>
          <w:kern w:val="0"/>
          <w:szCs w:val="21"/>
        </w:rPr>
        <w:t xml:space="preserve">  </w:t>
      </w:r>
      <w:r w:rsidR="0054439D" w:rsidRPr="008A7B15">
        <w:rPr>
          <w:rFonts w:ascii="宋体" w:hAnsi="宋体"/>
          <w:szCs w:val="21"/>
        </w:rPr>
        <w:t>华帝股份有限公司</w:t>
      </w:r>
    </w:p>
    <w:p w14:paraId="10F228F0" w14:textId="6C0F327B" w:rsidR="005507C4" w:rsidRPr="008A7B15" w:rsidRDefault="005507C4" w:rsidP="00C6724A">
      <w:pPr>
        <w:widowControl/>
        <w:wordWrap w:val="0"/>
        <w:spacing w:line="360" w:lineRule="auto"/>
        <w:jc w:val="right"/>
        <w:rPr>
          <w:rFonts w:ascii="宋体" w:hAnsi="宋体"/>
          <w:color w:val="000000"/>
          <w:kern w:val="0"/>
          <w:szCs w:val="21"/>
        </w:rPr>
      </w:pPr>
      <w:r w:rsidRPr="008A7B15">
        <w:rPr>
          <w:rFonts w:ascii="宋体" w:hAnsi="宋体"/>
          <w:color w:val="000000"/>
          <w:kern w:val="0"/>
          <w:szCs w:val="21"/>
        </w:rPr>
        <w:t>董事会</w:t>
      </w:r>
      <w:r w:rsidR="00667852" w:rsidRPr="008A7B15">
        <w:rPr>
          <w:rFonts w:ascii="宋体" w:hAnsi="宋体" w:hint="eastAsia"/>
          <w:color w:val="000000"/>
          <w:kern w:val="0"/>
          <w:szCs w:val="21"/>
        </w:rPr>
        <w:t xml:space="preserve"> </w:t>
      </w:r>
      <w:r w:rsidR="00667852" w:rsidRPr="008A7B15">
        <w:rPr>
          <w:rFonts w:ascii="宋体" w:hAnsi="宋体"/>
          <w:color w:val="000000"/>
          <w:kern w:val="0"/>
          <w:szCs w:val="21"/>
        </w:rPr>
        <w:t xml:space="preserve">   </w:t>
      </w:r>
    </w:p>
    <w:p w14:paraId="4F7FAED0" w14:textId="3B5126DA" w:rsidR="009208DC" w:rsidRPr="008446BB" w:rsidRDefault="00EC2705" w:rsidP="00C6724A">
      <w:pPr>
        <w:widowControl/>
        <w:spacing w:line="360" w:lineRule="auto"/>
        <w:jc w:val="right"/>
        <w:rPr>
          <w:rFonts w:asciiTheme="majorEastAsia" w:eastAsiaTheme="majorEastAsia" w:hAnsiTheme="majorEastAsia"/>
          <w:szCs w:val="21"/>
        </w:rPr>
      </w:pPr>
      <w:r w:rsidRPr="008A7B15">
        <w:rPr>
          <w:rFonts w:ascii="宋体" w:hAnsi="宋体"/>
          <w:color w:val="000000"/>
          <w:kern w:val="0"/>
          <w:szCs w:val="21"/>
        </w:rPr>
        <w:t xml:space="preserve">                                                </w:t>
      </w:r>
      <w:r w:rsidR="00FB3649">
        <w:rPr>
          <w:rFonts w:ascii="宋体" w:hAnsi="宋体"/>
          <w:color w:val="000000"/>
          <w:kern w:val="0"/>
          <w:szCs w:val="21"/>
        </w:rPr>
        <w:t>2021</w:t>
      </w:r>
      <w:r w:rsidR="008446BB" w:rsidRPr="008A7B15">
        <w:rPr>
          <w:rFonts w:ascii="宋体" w:hAnsi="宋体" w:hint="eastAsia"/>
          <w:color w:val="000000"/>
          <w:kern w:val="0"/>
          <w:szCs w:val="21"/>
        </w:rPr>
        <w:t>年4月2</w:t>
      </w:r>
      <w:r w:rsidR="008446BB" w:rsidRPr="008A7B15">
        <w:rPr>
          <w:rFonts w:ascii="宋体" w:hAnsi="宋体"/>
          <w:color w:val="000000"/>
          <w:kern w:val="0"/>
          <w:szCs w:val="21"/>
        </w:rPr>
        <w:t>8</w:t>
      </w:r>
      <w:r w:rsidR="008446BB" w:rsidRPr="008A7B15">
        <w:rPr>
          <w:rFonts w:ascii="宋体" w:hAnsi="宋体" w:hint="eastAsia"/>
          <w:color w:val="000000"/>
          <w:kern w:val="0"/>
          <w:szCs w:val="21"/>
        </w:rPr>
        <w:t>日</w:t>
      </w:r>
    </w:p>
    <w:sectPr w:rsidR="009208DC" w:rsidRPr="008446BB" w:rsidSect="00051AEA">
      <w:footerReference w:type="even" r:id="rId8"/>
      <w:footerReference w:type="default" r:id="rId9"/>
      <w:type w:val="continuous"/>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6570E" w14:textId="77777777" w:rsidR="003D224B" w:rsidRDefault="003D224B">
      <w:r>
        <w:separator/>
      </w:r>
    </w:p>
  </w:endnote>
  <w:endnote w:type="continuationSeparator" w:id="0">
    <w:p w14:paraId="69739D4F" w14:textId="77777777" w:rsidR="003D224B" w:rsidRDefault="003D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1FD4" w14:textId="77777777" w:rsidR="00C77DD9" w:rsidRDefault="00C77DD9" w:rsidP="00DA1DF5">
    <w:pPr>
      <w:pStyle w:val="a4"/>
      <w:framePr w:wrap="none"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373BD7B" w14:textId="77777777" w:rsidR="00C77DD9" w:rsidRDefault="00C77DD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84B1" w14:textId="632AECB3" w:rsidR="001966CB" w:rsidRDefault="001966CB" w:rsidP="009118E4">
    <w:pPr>
      <w:pStyle w:val="a4"/>
      <w:framePr w:wrap="none" w:vAnchor="text" w:hAnchor="margin" w:xAlign="center"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B7729" w14:textId="77777777" w:rsidR="003D224B" w:rsidRDefault="003D224B">
      <w:r>
        <w:separator/>
      </w:r>
    </w:p>
  </w:footnote>
  <w:footnote w:type="continuationSeparator" w:id="0">
    <w:p w14:paraId="608D37AE" w14:textId="77777777" w:rsidR="003D224B" w:rsidRDefault="003D22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A75"/>
    <w:multiLevelType w:val="hybridMultilevel"/>
    <w:tmpl w:val="D8C49830"/>
    <w:lvl w:ilvl="0" w:tplc="DF52D55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8F3728F"/>
    <w:multiLevelType w:val="hybridMultilevel"/>
    <w:tmpl w:val="59766618"/>
    <w:lvl w:ilvl="0" w:tplc="A54E1D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9A4DEC"/>
    <w:multiLevelType w:val="hybridMultilevel"/>
    <w:tmpl w:val="3A9E116C"/>
    <w:lvl w:ilvl="0" w:tplc="85B020C2">
      <w:start w:val="2"/>
      <w:numFmt w:val="decimal"/>
      <w:lvlText w:val="%1."/>
      <w:lvlJc w:val="left"/>
      <w:pPr>
        <w:ind w:left="780" w:hanging="360"/>
      </w:pPr>
      <w:rPr>
        <w:rFonts w:ascii="Calibri" w:hAnsi="Calibri"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0235488"/>
    <w:multiLevelType w:val="hybridMultilevel"/>
    <w:tmpl w:val="4C40BD74"/>
    <w:lvl w:ilvl="0" w:tplc="633EDD8E">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2B552E"/>
    <w:multiLevelType w:val="hybridMultilevel"/>
    <w:tmpl w:val="30188EB6"/>
    <w:lvl w:ilvl="0" w:tplc="20E69564">
      <w:start w:val="1"/>
      <w:numFmt w:val="decimal"/>
      <w:lvlText w:val="%1. "/>
      <w:lvlJc w:val="left"/>
      <w:pPr>
        <w:ind w:left="1980" w:hanging="420"/>
      </w:pPr>
      <w:rPr>
        <w:rFonts w:hint="default"/>
      </w:rPr>
    </w:lvl>
    <w:lvl w:ilvl="1" w:tplc="04090019" w:tentative="1">
      <w:start w:val="1"/>
      <w:numFmt w:val="lowerLetter"/>
      <w:lvlText w:val="%2)"/>
      <w:lvlJc w:val="left"/>
      <w:pPr>
        <w:ind w:left="1887" w:hanging="420"/>
      </w:pPr>
    </w:lvl>
    <w:lvl w:ilvl="2" w:tplc="0409001B" w:tentative="1">
      <w:start w:val="1"/>
      <w:numFmt w:val="lowerRoman"/>
      <w:lvlText w:val="%3."/>
      <w:lvlJc w:val="right"/>
      <w:pPr>
        <w:ind w:left="2307" w:hanging="420"/>
      </w:pPr>
    </w:lvl>
    <w:lvl w:ilvl="3" w:tplc="0409000F" w:tentative="1">
      <w:start w:val="1"/>
      <w:numFmt w:val="decimal"/>
      <w:lvlText w:val="%4."/>
      <w:lvlJc w:val="left"/>
      <w:pPr>
        <w:ind w:left="2727" w:hanging="420"/>
      </w:pPr>
    </w:lvl>
    <w:lvl w:ilvl="4" w:tplc="04090019" w:tentative="1">
      <w:start w:val="1"/>
      <w:numFmt w:val="lowerLetter"/>
      <w:lvlText w:val="%5)"/>
      <w:lvlJc w:val="left"/>
      <w:pPr>
        <w:ind w:left="3147" w:hanging="420"/>
      </w:pPr>
    </w:lvl>
    <w:lvl w:ilvl="5" w:tplc="0409001B" w:tentative="1">
      <w:start w:val="1"/>
      <w:numFmt w:val="lowerRoman"/>
      <w:lvlText w:val="%6."/>
      <w:lvlJc w:val="right"/>
      <w:pPr>
        <w:ind w:left="3567" w:hanging="420"/>
      </w:pPr>
    </w:lvl>
    <w:lvl w:ilvl="6" w:tplc="0409000F" w:tentative="1">
      <w:start w:val="1"/>
      <w:numFmt w:val="decimal"/>
      <w:lvlText w:val="%7."/>
      <w:lvlJc w:val="left"/>
      <w:pPr>
        <w:ind w:left="3987" w:hanging="420"/>
      </w:pPr>
    </w:lvl>
    <w:lvl w:ilvl="7" w:tplc="04090019" w:tentative="1">
      <w:start w:val="1"/>
      <w:numFmt w:val="lowerLetter"/>
      <w:lvlText w:val="%8)"/>
      <w:lvlJc w:val="left"/>
      <w:pPr>
        <w:ind w:left="4407" w:hanging="420"/>
      </w:pPr>
    </w:lvl>
    <w:lvl w:ilvl="8" w:tplc="0409001B" w:tentative="1">
      <w:start w:val="1"/>
      <w:numFmt w:val="lowerRoman"/>
      <w:lvlText w:val="%9."/>
      <w:lvlJc w:val="right"/>
      <w:pPr>
        <w:ind w:left="4827" w:hanging="420"/>
      </w:pPr>
    </w:lvl>
  </w:abstractNum>
  <w:abstractNum w:abstractNumId="5" w15:restartNumberingAfterBreak="0">
    <w:nsid w:val="16D51726"/>
    <w:multiLevelType w:val="hybridMultilevel"/>
    <w:tmpl w:val="8FD0A73A"/>
    <w:lvl w:ilvl="0" w:tplc="633EDD8E">
      <w:start w:val="1"/>
      <w:numFmt w:val="decimal"/>
      <w:lvlText w:val="（%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7BD7092"/>
    <w:multiLevelType w:val="hybridMultilevel"/>
    <w:tmpl w:val="A6C09EE2"/>
    <w:lvl w:ilvl="0" w:tplc="A5786DA4">
      <w:start w:val="2"/>
      <w:numFmt w:val="decimal"/>
      <w:lvlText w:val="%1."/>
      <w:lvlJc w:val="left"/>
      <w:pPr>
        <w:ind w:left="780" w:hanging="360"/>
      </w:pPr>
      <w:rPr>
        <w:rFonts w:ascii="Calibri" w:hAnsi="Calibri"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4FA3E44"/>
    <w:multiLevelType w:val="hybridMultilevel"/>
    <w:tmpl w:val="1FCE8842"/>
    <w:lvl w:ilvl="0" w:tplc="2AE61954">
      <w:start w:val="1"/>
      <w:numFmt w:val="decimal"/>
      <w:lvlText w:val="%1."/>
      <w:lvlJc w:val="left"/>
      <w:pPr>
        <w:ind w:left="840" w:hanging="360"/>
      </w:pPr>
      <w:rPr>
        <w:rFonts w:ascii="宋体" w:hAnsi="宋体" w:cs="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C0037EB"/>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2FAB6627"/>
    <w:multiLevelType w:val="hybridMultilevel"/>
    <w:tmpl w:val="46DCE360"/>
    <w:lvl w:ilvl="0" w:tplc="B17C7D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72419B5"/>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37C66380"/>
    <w:multiLevelType w:val="hybridMultilevel"/>
    <w:tmpl w:val="BAC22828"/>
    <w:lvl w:ilvl="0" w:tplc="E4AE62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D245D92"/>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3E7B34D2"/>
    <w:multiLevelType w:val="hybridMultilevel"/>
    <w:tmpl w:val="8FDC8D8A"/>
    <w:lvl w:ilvl="0" w:tplc="664C0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E52377"/>
    <w:multiLevelType w:val="hybridMultilevel"/>
    <w:tmpl w:val="363C2E86"/>
    <w:lvl w:ilvl="0" w:tplc="26DADB0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5410161"/>
    <w:multiLevelType w:val="multilevel"/>
    <w:tmpl w:val="45410161"/>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6" w15:restartNumberingAfterBreak="0">
    <w:nsid w:val="564B3678"/>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5991B7DF"/>
    <w:multiLevelType w:val="singleLevel"/>
    <w:tmpl w:val="5991B7DF"/>
    <w:lvl w:ilvl="0">
      <w:start w:val="4"/>
      <w:numFmt w:val="decimal"/>
      <w:suff w:val="nothing"/>
      <w:lvlText w:val="%1、"/>
      <w:lvlJc w:val="left"/>
    </w:lvl>
  </w:abstractNum>
  <w:abstractNum w:abstractNumId="18" w15:restartNumberingAfterBreak="0">
    <w:nsid w:val="5EC578D3"/>
    <w:multiLevelType w:val="multilevel"/>
    <w:tmpl w:val="5EC578D3"/>
    <w:lvl w:ilvl="0">
      <w:start w:val="1"/>
      <w:numFmt w:val="bullet"/>
      <w:lvlText w:val=""/>
      <w:lvlJc w:val="left"/>
      <w:pPr>
        <w:ind w:left="902" w:hanging="420"/>
      </w:pPr>
      <w:rPr>
        <w:rFonts w:ascii="Wingdings" w:hAnsi="Wingdings" w:hint="default"/>
        <w:sz w:val="24"/>
        <w:szCs w:val="24"/>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9" w15:restartNumberingAfterBreak="0">
    <w:nsid w:val="66CB3769"/>
    <w:multiLevelType w:val="hybridMultilevel"/>
    <w:tmpl w:val="08B45FBA"/>
    <w:lvl w:ilvl="0" w:tplc="4C5CE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4C205B"/>
    <w:multiLevelType w:val="hybridMultilevel"/>
    <w:tmpl w:val="C980B34E"/>
    <w:lvl w:ilvl="0" w:tplc="4B6612E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5BD15F9"/>
    <w:multiLevelType w:val="hybridMultilevel"/>
    <w:tmpl w:val="99E8D13A"/>
    <w:lvl w:ilvl="0" w:tplc="722EE16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7DA03C26"/>
    <w:multiLevelType w:val="hybridMultilevel"/>
    <w:tmpl w:val="C236058A"/>
    <w:lvl w:ilvl="0" w:tplc="40B49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6"/>
  </w:num>
  <w:num w:numId="4">
    <w:abstractNumId w:val="13"/>
  </w:num>
  <w:num w:numId="5">
    <w:abstractNumId w:val="3"/>
  </w:num>
  <w:num w:numId="6">
    <w:abstractNumId w:val="5"/>
  </w:num>
  <w:num w:numId="7">
    <w:abstractNumId w:val="0"/>
  </w:num>
  <w:num w:numId="8">
    <w:abstractNumId w:val="8"/>
  </w:num>
  <w:num w:numId="9">
    <w:abstractNumId w:val="12"/>
  </w:num>
  <w:num w:numId="10">
    <w:abstractNumId w:val="16"/>
  </w:num>
  <w:num w:numId="11">
    <w:abstractNumId w:val="22"/>
  </w:num>
  <w:num w:numId="12">
    <w:abstractNumId w:val="10"/>
  </w:num>
  <w:num w:numId="13">
    <w:abstractNumId w:val="14"/>
  </w:num>
  <w:num w:numId="14">
    <w:abstractNumId w:val="4"/>
  </w:num>
  <w:num w:numId="15">
    <w:abstractNumId w:val="20"/>
  </w:num>
  <w:num w:numId="16">
    <w:abstractNumId w:val="9"/>
  </w:num>
  <w:num w:numId="17">
    <w:abstractNumId w:val="21"/>
  </w:num>
  <w:num w:numId="18">
    <w:abstractNumId w:val="19"/>
  </w:num>
  <w:num w:numId="19">
    <w:abstractNumId w:val="11"/>
  </w:num>
  <w:num w:numId="20">
    <w:abstractNumId w:val="15"/>
  </w:num>
  <w:num w:numId="21">
    <w:abstractNumId w:val="17"/>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DC"/>
    <w:rsid w:val="00001ED4"/>
    <w:rsid w:val="00002FD6"/>
    <w:rsid w:val="00003CFB"/>
    <w:rsid w:val="00007FA4"/>
    <w:rsid w:val="000100C4"/>
    <w:rsid w:val="000102C3"/>
    <w:rsid w:val="000114F0"/>
    <w:rsid w:val="000120A6"/>
    <w:rsid w:val="000135E2"/>
    <w:rsid w:val="00013B86"/>
    <w:rsid w:val="000176C1"/>
    <w:rsid w:val="00021DE7"/>
    <w:rsid w:val="000226B2"/>
    <w:rsid w:val="00023EF9"/>
    <w:rsid w:val="00024569"/>
    <w:rsid w:val="00025515"/>
    <w:rsid w:val="0002623D"/>
    <w:rsid w:val="00027B06"/>
    <w:rsid w:val="00027FF7"/>
    <w:rsid w:val="00030087"/>
    <w:rsid w:val="00030321"/>
    <w:rsid w:val="000327C2"/>
    <w:rsid w:val="000329EA"/>
    <w:rsid w:val="000331B2"/>
    <w:rsid w:val="000338C5"/>
    <w:rsid w:val="0003447A"/>
    <w:rsid w:val="00037B9C"/>
    <w:rsid w:val="00042A2E"/>
    <w:rsid w:val="0004559C"/>
    <w:rsid w:val="0004684E"/>
    <w:rsid w:val="00051AEA"/>
    <w:rsid w:val="00052DC7"/>
    <w:rsid w:val="0005349D"/>
    <w:rsid w:val="00054AB5"/>
    <w:rsid w:val="00056DAC"/>
    <w:rsid w:val="00060ECC"/>
    <w:rsid w:val="00061131"/>
    <w:rsid w:val="00061E43"/>
    <w:rsid w:val="00064189"/>
    <w:rsid w:val="00064A11"/>
    <w:rsid w:val="00067C33"/>
    <w:rsid w:val="00070EDA"/>
    <w:rsid w:val="00076352"/>
    <w:rsid w:val="0008079E"/>
    <w:rsid w:val="00080D95"/>
    <w:rsid w:val="0008252F"/>
    <w:rsid w:val="00083E4A"/>
    <w:rsid w:val="00086BAD"/>
    <w:rsid w:val="00091A19"/>
    <w:rsid w:val="00096328"/>
    <w:rsid w:val="000965B0"/>
    <w:rsid w:val="000977A4"/>
    <w:rsid w:val="00097D6E"/>
    <w:rsid w:val="000A1866"/>
    <w:rsid w:val="000A2776"/>
    <w:rsid w:val="000A2FD0"/>
    <w:rsid w:val="000A40FB"/>
    <w:rsid w:val="000A40FD"/>
    <w:rsid w:val="000A5104"/>
    <w:rsid w:val="000A7699"/>
    <w:rsid w:val="000A7C7D"/>
    <w:rsid w:val="000B075D"/>
    <w:rsid w:val="000B455B"/>
    <w:rsid w:val="000B5377"/>
    <w:rsid w:val="000B5FD8"/>
    <w:rsid w:val="000B6144"/>
    <w:rsid w:val="000B7014"/>
    <w:rsid w:val="000B76C3"/>
    <w:rsid w:val="000C546E"/>
    <w:rsid w:val="000D0C76"/>
    <w:rsid w:val="000D1A29"/>
    <w:rsid w:val="000D6415"/>
    <w:rsid w:val="000F1C01"/>
    <w:rsid w:val="000F4028"/>
    <w:rsid w:val="000F54C7"/>
    <w:rsid w:val="000F62B3"/>
    <w:rsid w:val="000F641A"/>
    <w:rsid w:val="000F6778"/>
    <w:rsid w:val="001007F5"/>
    <w:rsid w:val="00101531"/>
    <w:rsid w:val="001037B3"/>
    <w:rsid w:val="00104104"/>
    <w:rsid w:val="00104B3D"/>
    <w:rsid w:val="001052DD"/>
    <w:rsid w:val="00105C31"/>
    <w:rsid w:val="0011033D"/>
    <w:rsid w:val="00111E39"/>
    <w:rsid w:val="001168B5"/>
    <w:rsid w:val="00116FDE"/>
    <w:rsid w:val="00120F4B"/>
    <w:rsid w:val="00121626"/>
    <w:rsid w:val="00122C46"/>
    <w:rsid w:val="00123136"/>
    <w:rsid w:val="0012435A"/>
    <w:rsid w:val="001268AB"/>
    <w:rsid w:val="00131DBF"/>
    <w:rsid w:val="00132498"/>
    <w:rsid w:val="00132A9A"/>
    <w:rsid w:val="001363E1"/>
    <w:rsid w:val="00141E16"/>
    <w:rsid w:val="00142690"/>
    <w:rsid w:val="0014342D"/>
    <w:rsid w:val="00145858"/>
    <w:rsid w:val="00145888"/>
    <w:rsid w:val="001462B8"/>
    <w:rsid w:val="0014630D"/>
    <w:rsid w:val="00150022"/>
    <w:rsid w:val="001521E5"/>
    <w:rsid w:val="00154039"/>
    <w:rsid w:val="00155DCC"/>
    <w:rsid w:val="00155E18"/>
    <w:rsid w:val="001572B8"/>
    <w:rsid w:val="00162EAA"/>
    <w:rsid w:val="00163F01"/>
    <w:rsid w:val="00164381"/>
    <w:rsid w:val="001648A2"/>
    <w:rsid w:val="00165A79"/>
    <w:rsid w:val="00166CA0"/>
    <w:rsid w:val="001670BB"/>
    <w:rsid w:val="001701C0"/>
    <w:rsid w:val="0017127B"/>
    <w:rsid w:val="00171F20"/>
    <w:rsid w:val="001723D8"/>
    <w:rsid w:val="00172F37"/>
    <w:rsid w:val="00172FDF"/>
    <w:rsid w:val="00173193"/>
    <w:rsid w:val="00173B50"/>
    <w:rsid w:val="00174C6F"/>
    <w:rsid w:val="00177E72"/>
    <w:rsid w:val="00180903"/>
    <w:rsid w:val="00180B3E"/>
    <w:rsid w:val="00181B98"/>
    <w:rsid w:val="0018667E"/>
    <w:rsid w:val="001875B1"/>
    <w:rsid w:val="001876F8"/>
    <w:rsid w:val="0019168A"/>
    <w:rsid w:val="001919A1"/>
    <w:rsid w:val="00191F59"/>
    <w:rsid w:val="0019323A"/>
    <w:rsid w:val="001934EE"/>
    <w:rsid w:val="001966CB"/>
    <w:rsid w:val="001B04F9"/>
    <w:rsid w:val="001B08D0"/>
    <w:rsid w:val="001B09E8"/>
    <w:rsid w:val="001B27BC"/>
    <w:rsid w:val="001B2FF2"/>
    <w:rsid w:val="001B53AD"/>
    <w:rsid w:val="001B6FFA"/>
    <w:rsid w:val="001C136C"/>
    <w:rsid w:val="001C2D54"/>
    <w:rsid w:val="001C5647"/>
    <w:rsid w:val="001C6E4B"/>
    <w:rsid w:val="001C7F47"/>
    <w:rsid w:val="001D0107"/>
    <w:rsid w:val="001D0632"/>
    <w:rsid w:val="001D1301"/>
    <w:rsid w:val="001D1F3C"/>
    <w:rsid w:val="001D42FC"/>
    <w:rsid w:val="001D498B"/>
    <w:rsid w:val="001D4E46"/>
    <w:rsid w:val="001D61A5"/>
    <w:rsid w:val="001D624D"/>
    <w:rsid w:val="001D6DFC"/>
    <w:rsid w:val="001E231B"/>
    <w:rsid w:val="001E2C66"/>
    <w:rsid w:val="001E36B2"/>
    <w:rsid w:val="001E3954"/>
    <w:rsid w:val="001E4A5C"/>
    <w:rsid w:val="001E5886"/>
    <w:rsid w:val="001E5B2A"/>
    <w:rsid w:val="001E654E"/>
    <w:rsid w:val="001E66DA"/>
    <w:rsid w:val="001E6DFE"/>
    <w:rsid w:val="001E7A9B"/>
    <w:rsid w:val="001F04C6"/>
    <w:rsid w:val="001F702A"/>
    <w:rsid w:val="001F7E42"/>
    <w:rsid w:val="00200717"/>
    <w:rsid w:val="00200A95"/>
    <w:rsid w:val="00201222"/>
    <w:rsid w:val="00202AE5"/>
    <w:rsid w:val="00210E11"/>
    <w:rsid w:val="00214287"/>
    <w:rsid w:val="002144FD"/>
    <w:rsid w:val="002156EB"/>
    <w:rsid w:val="00215B4B"/>
    <w:rsid w:val="0022129D"/>
    <w:rsid w:val="00227B13"/>
    <w:rsid w:val="00230DC8"/>
    <w:rsid w:val="00232A30"/>
    <w:rsid w:val="00234F90"/>
    <w:rsid w:val="002350DC"/>
    <w:rsid w:val="002369EF"/>
    <w:rsid w:val="00240408"/>
    <w:rsid w:val="0024129E"/>
    <w:rsid w:val="002414F6"/>
    <w:rsid w:val="002435EB"/>
    <w:rsid w:val="00243ABD"/>
    <w:rsid w:val="002444A0"/>
    <w:rsid w:val="0025041F"/>
    <w:rsid w:val="0025049A"/>
    <w:rsid w:val="0025116C"/>
    <w:rsid w:val="0025183D"/>
    <w:rsid w:val="002568D9"/>
    <w:rsid w:val="0025780D"/>
    <w:rsid w:val="00257815"/>
    <w:rsid w:val="00264E68"/>
    <w:rsid w:val="00270653"/>
    <w:rsid w:val="0027137E"/>
    <w:rsid w:val="00272508"/>
    <w:rsid w:val="002725D1"/>
    <w:rsid w:val="00277817"/>
    <w:rsid w:val="002811D0"/>
    <w:rsid w:val="002838A4"/>
    <w:rsid w:val="002841E7"/>
    <w:rsid w:val="0029270C"/>
    <w:rsid w:val="002929C2"/>
    <w:rsid w:val="00293060"/>
    <w:rsid w:val="002933A2"/>
    <w:rsid w:val="00295DCF"/>
    <w:rsid w:val="002A337D"/>
    <w:rsid w:val="002A3EA6"/>
    <w:rsid w:val="002A7507"/>
    <w:rsid w:val="002B31F7"/>
    <w:rsid w:val="002B34A9"/>
    <w:rsid w:val="002B4283"/>
    <w:rsid w:val="002B60B3"/>
    <w:rsid w:val="002B701F"/>
    <w:rsid w:val="002B7200"/>
    <w:rsid w:val="002C0026"/>
    <w:rsid w:val="002C1CA1"/>
    <w:rsid w:val="002C2DFB"/>
    <w:rsid w:val="002C56E0"/>
    <w:rsid w:val="002C59B8"/>
    <w:rsid w:val="002C6B1E"/>
    <w:rsid w:val="002C7B20"/>
    <w:rsid w:val="002C7E08"/>
    <w:rsid w:val="002D1B78"/>
    <w:rsid w:val="002D1BB3"/>
    <w:rsid w:val="002D2D4D"/>
    <w:rsid w:val="002D76C5"/>
    <w:rsid w:val="002D7B58"/>
    <w:rsid w:val="002E1786"/>
    <w:rsid w:val="002E1806"/>
    <w:rsid w:val="002E1E02"/>
    <w:rsid w:val="002E2C65"/>
    <w:rsid w:val="002E4A32"/>
    <w:rsid w:val="002E4B79"/>
    <w:rsid w:val="002F1276"/>
    <w:rsid w:val="002F3CAF"/>
    <w:rsid w:val="002F4D71"/>
    <w:rsid w:val="002F5EBF"/>
    <w:rsid w:val="003007F8"/>
    <w:rsid w:val="003020D2"/>
    <w:rsid w:val="00304F18"/>
    <w:rsid w:val="00312113"/>
    <w:rsid w:val="00314CDA"/>
    <w:rsid w:val="00315228"/>
    <w:rsid w:val="00315FDC"/>
    <w:rsid w:val="00316A66"/>
    <w:rsid w:val="00316A94"/>
    <w:rsid w:val="0032157D"/>
    <w:rsid w:val="0032422D"/>
    <w:rsid w:val="00324441"/>
    <w:rsid w:val="003244DC"/>
    <w:rsid w:val="0032489B"/>
    <w:rsid w:val="00325628"/>
    <w:rsid w:val="0033087B"/>
    <w:rsid w:val="00332878"/>
    <w:rsid w:val="00333209"/>
    <w:rsid w:val="00333D75"/>
    <w:rsid w:val="0033537B"/>
    <w:rsid w:val="003354D7"/>
    <w:rsid w:val="00336CE9"/>
    <w:rsid w:val="0033723F"/>
    <w:rsid w:val="00344401"/>
    <w:rsid w:val="00344910"/>
    <w:rsid w:val="003460DA"/>
    <w:rsid w:val="0034613B"/>
    <w:rsid w:val="00347EA6"/>
    <w:rsid w:val="0035621F"/>
    <w:rsid w:val="003566F6"/>
    <w:rsid w:val="003600ED"/>
    <w:rsid w:val="00361B5B"/>
    <w:rsid w:val="00362AC4"/>
    <w:rsid w:val="00362E96"/>
    <w:rsid w:val="00363567"/>
    <w:rsid w:val="0036389B"/>
    <w:rsid w:val="00365765"/>
    <w:rsid w:val="0036659A"/>
    <w:rsid w:val="00366743"/>
    <w:rsid w:val="00376EF2"/>
    <w:rsid w:val="00380E6E"/>
    <w:rsid w:val="003845B5"/>
    <w:rsid w:val="00386B5B"/>
    <w:rsid w:val="003873A1"/>
    <w:rsid w:val="00387485"/>
    <w:rsid w:val="0038765B"/>
    <w:rsid w:val="003930C9"/>
    <w:rsid w:val="003A417B"/>
    <w:rsid w:val="003A461A"/>
    <w:rsid w:val="003A6CA6"/>
    <w:rsid w:val="003A73CC"/>
    <w:rsid w:val="003A7FD1"/>
    <w:rsid w:val="003B332B"/>
    <w:rsid w:val="003B349A"/>
    <w:rsid w:val="003B4DA4"/>
    <w:rsid w:val="003B5E1E"/>
    <w:rsid w:val="003B633A"/>
    <w:rsid w:val="003C107F"/>
    <w:rsid w:val="003C7303"/>
    <w:rsid w:val="003D224B"/>
    <w:rsid w:val="003D247B"/>
    <w:rsid w:val="003D5007"/>
    <w:rsid w:val="003E69CD"/>
    <w:rsid w:val="003E6B87"/>
    <w:rsid w:val="003E74C0"/>
    <w:rsid w:val="003F010E"/>
    <w:rsid w:val="003F0F2E"/>
    <w:rsid w:val="003F39D8"/>
    <w:rsid w:val="003F506E"/>
    <w:rsid w:val="00404438"/>
    <w:rsid w:val="004058D0"/>
    <w:rsid w:val="00406441"/>
    <w:rsid w:val="00406B72"/>
    <w:rsid w:val="004075A1"/>
    <w:rsid w:val="00407DFA"/>
    <w:rsid w:val="00410A6B"/>
    <w:rsid w:val="004111EB"/>
    <w:rsid w:val="0041179F"/>
    <w:rsid w:val="0041746E"/>
    <w:rsid w:val="004178E1"/>
    <w:rsid w:val="00420ECE"/>
    <w:rsid w:val="004220B5"/>
    <w:rsid w:val="00424726"/>
    <w:rsid w:val="0042656B"/>
    <w:rsid w:val="00427706"/>
    <w:rsid w:val="00427D74"/>
    <w:rsid w:val="00430D9B"/>
    <w:rsid w:val="00431101"/>
    <w:rsid w:val="004320C4"/>
    <w:rsid w:val="004343A8"/>
    <w:rsid w:val="0043459F"/>
    <w:rsid w:val="004352B9"/>
    <w:rsid w:val="00435891"/>
    <w:rsid w:val="00435A14"/>
    <w:rsid w:val="00435F3D"/>
    <w:rsid w:val="004407AD"/>
    <w:rsid w:val="00441BB4"/>
    <w:rsid w:val="0044378B"/>
    <w:rsid w:val="004451E8"/>
    <w:rsid w:val="004457F5"/>
    <w:rsid w:val="00450673"/>
    <w:rsid w:val="004519B4"/>
    <w:rsid w:val="00453482"/>
    <w:rsid w:val="004573CC"/>
    <w:rsid w:val="004576E8"/>
    <w:rsid w:val="00457F63"/>
    <w:rsid w:val="004608C1"/>
    <w:rsid w:val="004609C7"/>
    <w:rsid w:val="0046683C"/>
    <w:rsid w:val="00466A78"/>
    <w:rsid w:val="004717A8"/>
    <w:rsid w:val="00471B7A"/>
    <w:rsid w:val="0047395F"/>
    <w:rsid w:val="0048213F"/>
    <w:rsid w:val="00482ED6"/>
    <w:rsid w:val="00483EF2"/>
    <w:rsid w:val="00484C1A"/>
    <w:rsid w:val="004900DB"/>
    <w:rsid w:val="004924E5"/>
    <w:rsid w:val="0049601D"/>
    <w:rsid w:val="004968AB"/>
    <w:rsid w:val="004A065B"/>
    <w:rsid w:val="004A1EA6"/>
    <w:rsid w:val="004A2B08"/>
    <w:rsid w:val="004A36D9"/>
    <w:rsid w:val="004A3E62"/>
    <w:rsid w:val="004A6EB6"/>
    <w:rsid w:val="004B234C"/>
    <w:rsid w:val="004B6E35"/>
    <w:rsid w:val="004C1576"/>
    <w:rsid w:val="004C2BAB"/>
    <w:rsid w:val="004D073D"/>
    <w:rsid w:val="004D0867"/>
    <w:rsid w:val="004D0F27"/>
    <w:rsid w:val="004D3C54"/>
    <w:rsid w:val="004D3D41"/>
    <w:rsid w:val="004D4CE5"/>
    <w:rsid w:val="004E166B"/>
    <w:rsid w:val="004E2325"/>
    <w:rsid w:val="004E2F55"/>
    <w:rsid w:val="004E54DB"/>
    <w:rsid w:val="004E625C"/>
    <w:rsid w:val="004F2199"/>
    <w:rsid w:val="004F2AB9"/>
    <w:rsid w:val="004F327A"/>
    <w:rsid w:val="004F334D"/>
    <w:rsid w:val="004F3EEF"/>
    <w:rsid w:val="00500AA0"/>
    <w:rsid w:val="00505D80"/>
    <w:rsid w:val="00505E8C"/>
    <w:rsid w:val="00512AED"/>
    <w:rsid w:val="005150F8"/>
    <w:rsid w:val="005162F7"/>
    <w:rsid w:val="00520203"/>
    <w:rsid w:val="00520D8E"/>
    <w:rsid w:val="00521169"/>
    <w:rsid w:val="005232F2"/>
    <w:rsid w:val="005332A1"/>
    <w:rsid w:val="005332E9"/>
    <w:rsid w:val="00533701"/>
    <w:rsid w:val="00537BE8"/>
    <w:rsid w:val="005442AD"/>
    <w:rsid w:val="0054439D"/>
    <w:rsid w:val="00545A1A"/>
    <w:rsid w:val="0054747B"/>
    <w:rsid w:val="005500CD"/>
    <w:rsid w:val="005507C4"/>
    <w:rsid w:val="00551162"/>
    <w:rsid w:val="00553C06"/>
    <w:rsid w:val="0055602D"/>
    <w:rsid w:val="00556C04"/>
    <w:rsid w:val="00561AFA"/>
    <w:rsid w:val="00565CFF"/>
    <w:rsid w:val="0056680D"/>
    <w:rsid w:val="00567F86"/>
    <w:rsid w:val="00571548"/>
    <w:rsid w:val="00571921"/>
    <w:rsid w:val="005826B8"/>
    <w:rsid w:val="0058759D"/>
    <w:rsid w:val="0058763E"/>
    <w:rsid w:val="00594C89"/>
    <w:rsid w:val="005966EB"/>
    <w:rsid w:val="005A218E"/>
    <w:rsid w:val="005A3EA9"/>
    <w:rsid w:val="005A4CAD"/>
    <w:rsid w:val="005A6F8D"/>
    <w:rsid w:val="005A7214"/>
    <w:rsid w:val="005B148A"/>
    <w:rsid w:val="005B2516"/>
    <w:rsid w:val="005B2B34"/>
    <w:rsid w:val="005B3678"/>
    <w:rsid w:val="005B3CB0"/>
    <w:rsid w:val="005B3D26"/>
    <w:rsid w:val="005B7959"/>
    <w:rsid w:val="005C0EE8"/>
    <w:rsid w:val="005C1203"/>
    <w:rsid w:val="005C1C72"/>
    <w:rsid w:val="005C418F"/>
    <w:rsid w:val="005C5ADD"/>
    <w:rsid w:val="005C7090"/>
    <w:rsid w:val="005D003A"/>
    <w:rsid w:val="005D16C2"/>
    <w:rsid w:val="005D18B6"/>
    <w:rsid w:val="005D5386"/>
    <w:rsid w:val="005E07C5"/>
    <w:rsid w:val="005E73E2"/>
    <w:rsid w:val="005E77FF"/>
    <w:rsid w:val="005E7AB2"/>
    <w:rsid w:val="005F07B6"/>
    <w:rsid w:val="005F38C2"/>
    <w:rsid w:val="005F4FBC"/>
    <w:rsid w:val="00600151"/>
    <w:rsid w:val="00600BC7"/>
    <w:rsid w:val="006016E0"/>
    <w:rsid w:val="00601FA5"/>
    <w:rsid w:val="0060387A"/>
    <w:rsid w:val="0060438C"/>
    <w:rsid w:val="00604668"/>
    <w:rsid w:val="00605B59"/>
    <w:rsid w:val="00605CA6"/>
    <w:rsid w:val="006106CA"/>
    <w:rsid w:val="006107C6"/>
    <w:rsid w:val="00611091"/>
    <w:rsid w:val="006114A5"/>
    <w:rsid w:val="00612872"/>
    <w:rsid w:val="00620262"/>
    <w:rsid w:val="00620712"/>
    <w:rsid w:val="0062299A"/>
    <w:rsid w:val="00622A36"/>
    <w:rsid w:val="00626098"/>
    <w:rsid w:val="006308AC"/>
    <w:rsid w:val="00634B48"/>
    <w:rsid w:val="00635C6D"/>
    <w:rsid w:val="0064047B"/>
    <w:rsid w:val="00640DB2"/>
    <w:rsid w:val="00642518"/>
    <w:rsid w:val="0064461A"/>
    <w:rsid w:val="00644F39"/>
    <w:rsid w:val="00651239"/>
    <w:rsid w:val="006514F1"/>
    <w:rsid w:val="006520E1"/>
    <w:rsid w:val="006603E7"/>
    <w:rsid w:val="00664825"/>
    <w:rsid w:val="0066535D"/>
    <w:rsid w:val="0066719F"/>
    <w:rsid w:val="006671A4"/>
    <w:rsid w:val="006675B1"/>
    <w:rsid w:val="00667852"/>
    <w:rsid w:val="0067136D"/>
    <w:rsid w:val="00675EE2"/>
    <w:rsid w:val="00676117"/>
    <w:rsid w:val="00676D92"/>
    <w:rsid w:val="006816CB"/>
    <w:rsid w:val="00682392"/>
    <w:rsid w:val="00682547"/>
    <w:rsid w:val="00685BD6"/>
    <w:rsid w:val="00686408"/>
    <w:rsid w:val="00687F81"/>
    <w:rsid w:val="006938E3"/>
    <w:rsid w:val="00694B2A"/>
    <w:rsid w:val="006965CA"/>
    <w:rsid w:val="0069689E"/>
    <w:rsid w:val="006A645D"/>
    <w:rsid w:val="006A7982"/>
    <w:rsid w:val="006A7EE1"/>
    <w:rsid w:val="006B12DF"/>
    <w:rsid w:val="006B2BDD"/>
    <w:rsid w:val="006B3535"/>
    <w:rsid w:val="006B7C3D"/>
    <w:rsid w:val="006C0FDE"/>
    <w:rsid w:val="006C438A"/>
    <w:rsid w:val="006C62BD"/>
    <w:rsid w:val="006C63F8"/>
    <w:rsid w:val="006C6973"/>
    <w:rsid w:val="006C6988"/>
    <w:rsid w:val="006D185B"/>
    <w:rsid w:val="006D281F"/>
    <w:rsid w:val="006D2906"/>
    <w:rsid w:val="006D2A69"/>
    <w:rsid w:val="006D2C45"/>
    <w:rsid w:val="006D417E"/>
    <w:rsid w:val="006D4EE3"/>
    <w:rsid w:val="006D5D74"/>
    <w:rsid w:val="006D7D97"/>
    <w:rsid w:val="006E1445"/>
    <w:rsid w:val="006E6BBE"/>
    <w:rsid w:val="006E6BE1"/>
    <w:rsid w:val="006E6DC9"/>
    <w:rsid w:val="006F1AE9"/>
    <w:rsid w:val="006F1DF4"/>
    <w:rsid w:val="006F1E67"/>
    <w:rsid w:val="006F2106"/>
    <w:rsid w:val="006F4964"/>
    <w:rsid w:val="006F54EF"/>
    <w:rsid w:val="006F6534"/>
    <w:rsid w:val="00701098"/>
    <w:rsid w:val="00701C9B"/>
    <w:rsid w:val="00704EDC"/>
    <w:rsid w:val="00706770"/>
    <w:rsid w:val="00710180"/>
    <w:rsid w:val="007103C5"/>
    <w:rsid w:val="00711BA4"/>
    <w:rsid w:val="0071263B"/>
    <w:rsid w:val="00712E38"/>
    <w:rsid w:val="007145CC"/>
    <w:rsid w:val="0071513D"/>
    <w:rsid w:val="00715DC4"/>
    <w:rsid w:val="00725E9E"/>
    <w:rsid w:val="00730E15"/>
    <w:rsid w:val="00731B0A"/>
    <w:rsid w:val="00734C78"/>
    <w:rsid w:val="00735192"/>
    <w:rsid w:val="007358F9"/>
    <w:rsid w:val="007421C6"/>
    <w:rsid w:val="00743605"/>
    <w:rsid w:val="0074495F"/>
    <w:rsid w:val="00745234"/>
    <w:rsid w:val="007470F1"/>
    <w:rsid w:val="007507E2"/>
    <w:rsid w:val="00750D5E"/>
    <w:rsid w:val="00754CC3"/>
    <w:rsid w:val="00755D22"/>
    <w:rsid w:val="00757BCA"/>
    <w:rsid w:val="00761005"/>
    <w:rsid w:val="007610B0"/>
    <w:rsid w:val="00761146"/>
    <w:rsid w:val="00762B7E"/>
    <w:rsid w:val="0076301D"/>
    <w:rsid w:val="00765D22"/>
    <w:rsid w:val="00766BD5"/>
    <w:rsid w:val="00767603"/>
    <w:rsid w:val="00771997"/>
    <w:rsid w:val="007735B5"/>
    <w:rsid w:val="00773931"/>
    <w:rsid w:val="007769C3"/>
    <w:rsid w:val="00777443"/>
    <w:rsid w:val="00777EE6"/>
    <w:rsid w:val="007806CE"/>
    <w:rsid w:val="007817B0"/>
    <w:rsid w:val="00782F71"/>
    <w:rsid w:val="00782FA8"/>
    <w:rsid w:val="00783FBA"/>
    <w:rsid w:val="007855DD"/>
    <w:rsid w:val="007864BB"/>
    <w:rsid w:val="00787F89"/>
    <w:rsid w:val="00790278"/>
    <w:rsid w:val="00791F55"/>
    <w:rsid w:val="00793BFD"/>
    <w:rsid w:val="00793E7F"/>
    <w:rsid w:val="007A06A4"/>
    <w:rsid w:val="007A0D5B"/>
    <w:rsid w:val="007A0E12"/>
    <w:rsid w:val="007A128C"/>
    <w:rsid w:val="007A22F6"/>
    <w:rsid w:val="007A2B89"/>
    <w:rsid w:val="007A6F14"/>
    <w:rsid w:val="007B4DB1"/>
    <w:rsid w:val="007B5746"/>
    <w:rsid w:val="007B7ECE"/>
    <w:rsid w:val="007C089F"/>
    <w:rsid w:val="007C5D49"/>
    <w:rsid w:val="007C68F1"/>
    <w:rsid w:val="007C73FA"/>
    <w:rsid w:val="007D0D47"/>
    <w:rsid w:val="007D133D"/>
    <w:rsid w:val="007D2A44"/>
    <w:rsid w:val="007D530F"/>
    <w:rsid w:val="007D7F2C"/>
    <w:rsid w:val="007E00EA"/>
    <w:rsid w:val="007E31ED"/>
    <w:rsid w:val="007E5878"/>
    <w:rsid w:val="007E5AC8"/>
    <w:rsid w:val="007F0D65"/>
    <w:rsid w:val="007F6688"/>
    <w:rsid w:val="00800EC8"/>
    <w:rsid w:val="0080141F"/>
    <w:rsid w:val="0080159B"/>
    <w:rsid w:val="00802E71"/>
    <w:rsid w:val="00803E9A"/>
    <w:rsid w:val="00804F56"/>
    <w:rsid w:val="00807572"/>
    <w:rsid w:val="0081065C"/>
    <w:rsid w:val="00812E00"/>
    <w:rsid w:val="0081363A"/>
    <w:rsid w:val="00820668"/>
    <w:rsid w:val="00823E33"/>
    <w:rsid w:val="00830B67"/>
    <w:rsid w:val="00831BD0"/>
    <w:rsid w:val="00835A9F"/>
    <w:rsid w:val="008378EE"/>
    <w:rsid w:val="00840E4E"/>
    <w:rsid w:val="008446BB"/>
    <w:rsid w:val="00846448"/>
    <w:rsid w:val="00850447"/>
    <w:rsid w:val="00850884"/>
    <w:rsid w:val="00852923"/>
    <w:rsid w:val="00855E1C"/>
    <w:rsid w:val="00857C15"/>
    <w:rsid w:val="008608D9"/>
    <w:rsid w:val="00860EBC"/>
    <w:rsid w:val="00861A37"/>
    <w:rsid w:val="00863FA2"/>
    <w:rsid w:val="008673E6"/>
    <w:rsid w:val="0086749A"/>
    <w:rsid w:val="00871065"/>
    <w:rsid w:val="00872AC4"/>
    <w:rsid w:val="00877630"/>
    <w:rsid w:val="0087768C"/>
    <w:rsid w:val="00880283"/>
    <w:rsid w:val="0088103C"/>
    <w:rsid w:val="00882870"/>
    <w:rsid w:val="00884366"/>
    <w:rsid w:val="008857ED"/>
    <w:rsid w:val="008861B0"/>
    <w:rsid w:val="0089020A"/>
    <w:rsid w:val="00893A54"/>
    <w:rsid w:val="00895EB7"/>
    <w:rsid w:val="00896BDD"/>
    <w:rsid w:val="00897B59"/>
    <w:rsid w:val="008A1695"/>
    <w:rsid w:val="008A2521"/>
    <w:rsid w:val="008A56A7"/>
    <w:rsid w:val="008A5E0F"/>
    <w:rsid w:val="008A7ABA"/>
    <w:rsid w:val="008A7B15"/>
    <w:rsid w:val="008B1540"/>
    <w:rsid w:val="008B2693"/>
    <w:rsid w:val="008B36A4"/>
    <w:rsid w:val="008B38A1"/>
    <w:rsid w:val="008B7BD3"/>
    <w:rsid w:val="008C124E"/>
    <w:rsid w:val="008C2EE7"/>
    <w:rsid w:val="008C4901"/>
    <w:rsid w:val="008D1301"/>
    <w:rsid w:val="008D41CE"/>
    <w:rsid w:val="008D41D4"/>
    <w:rsid w:val="008D4D46"/>
    <w:rsid w:val="008D6644"/>
    <w:rsid w:val="008E20BD"/>
    <w:rsid w:val="008E3B8B"/>
    <w:rsid w:val="008E5757"/>
    <w:rsid w:val="008E5B78"/>
    <w:rsid w:val="008F1D62"/>
    <w:rsid w:val="008F5B58"/>
    <w:rsid w:val="00900A95"/>
    <w:rsid w:val="0090193C"/>
    <w:rsid w:val="0090333B"/>
    <w:rsid w:val="00903860"/>
    <w:rsid w:val="00903D01"/>
    <w:rsid w:val="00904753"/>
    <w:rsid w:val="0090489F"/>
    <w:rsid w:val="0090602D"/>
    <w:rsid w:val="009071B5"/>
    <w:rsid w:val="00907D23"/>
    <w:rsid w:val="009118E4"/>
    <w:rsid w:val="00911D8B"/>
    <w:rsid w:val="00912CBF"/>
    <w:rsid w:val="009145FD"/>
    <w:rsid w:val="0091578E"/>
    <w:rsid w:val="00917133"/>
    <w:rsid w:val="009208DC"/>
    <w:rsid w:val="00922101"/>
    <w:rsid w:val="00922218"/>
    <w:rsid w:val="00924568"/>
    <w:rsid w:val="00927EE9"/>
    <w:rsid w:val="00930C70"/>
    <w:rsid w:val="009313C3"/>
    <w:rsid w:val="00934211"/>
    <w:rsid w:val="00934659"/>
    <w:rsid w:val="009357FA"/>
    <w:rsid w:val="00936B68"/>
    <w:rsid w:val="00937696"/>
    <w:rsid w:val="00941255"/>
    <w:rsid w:val="00942D76"/>
    <w:rsid w:val="0094341B"/>
    <w:rsid w:val="0094561E"/>
    <w:rsid w:val="009456D4"/>
    <w:rsid w:val="00946799"/>
    <w:rsid w:val="0095009B"/>
    <w:rsid w:val="00953C23"/>
    <w:rsid w:val="00954D93"/>
    <w:rsid w:val="00957EC3"/>
    <w:rsid w:val="00963713"/>
    <w:rsid w:val="009653CF"/>
    <w:rsid w:val="009666D5"/>
    <w:rsid w:val="00974D11"/>
    <w:rsid w:val="00975EAA"/>
    <w:rsid w:val="009767FB"/>
    <w:rsid w:val="00982066"/>
    <w:rsid w:val="009822F3"/>
    <w:rsid w:val="00983DDA"/>
    <w:rsid w:val="00984F55"/>
    <w:rsid w:val="009853FF"/>
    <w:rsid w:val="009856C1"/>
    <w:rsid w:val="00986700"/>
    <w:rsid w:val="00987B21"/>
    <w:rsid w:val="00991A93"/>
    <w:rsid w:val="0099577C"/>
    <w:rsid w:val="00995E84"/>
    <w:rsid w:val="009A419D"/>
    <w:rsid w:val="009A4A77"/>
    <w:rsid w:val="009A69BD"/>
    <w:rsid w:val="009B45B5"/>
    <w:rsid w:val="009B5AFF"/>
    <w:rsid w:val="009B62A2"/>
    <w:rsid w:val="009C1098"/>
    <w:rsid w:val="009C39EE"/>
    <w:rsid w:val="009C3B56"/>
    <w:rsid w:val="009C4443"/>
    <w:rsid w:val="009C471D"/>
    <w:rsid w:val="009C5B56"/>
    <w:rsid w:val="009C6768"/>
    <w:rsid w:val="009D286D"/>
    <w:rsid w:val="009D481C"/>
    <w:rsid w:val="009D7FC3"/>
    <w:rsid w:val="009E3731"/>
    <w:rsid w:val="009E438A"/>
    <w:rsid w:val="009E6007"/>
    <w:rsid w:val="009E7435"/>
    <w:rsid w:val="009F1428"/>
    <w:rsid w:val="009F2BDD"/>
    <w:rsid w:val="009F514F"/>
    <w:rsid w:val="009F5BF8"/>
    <w:rsid w:val="00A00CB3"/>
    <w:rsid w:val="00A011F1"/>
    <w:rsid w:val="00A0199C"/>
    <w:rsid w:val="00A03982"/>
    <w:rsid w:val="00A03BE3"/>
    <w:rsid w:val="00A048A2"/>
    <w:rsid w:val="00A056AC"/>
    <w:rsid w:val="00A061AE"/>
    <w:rsid w:val="00A07FAE"/>
    <w:rsid w:val="00A1055C"/>
    <w:rsid w:val="00A10DAE"/>
    <w:rsid w:val="00A112E4"/>
    <w:rsid w:val="00A1616E"/>
    <w:rsid w:val="00A20CF7"/>
    <w:rsid w:val="00A20D54"/>
    <w:rsid w:val="00A2272B"/>
    <w:rsid w:val="00A2376A"/>
    <w:rsid w:val="00A23894"/>
    <w:rsid w:val="00A239AA"/>
    <w:rsid w:val="00A262B1"/>
    <w:rsid w:val="00A27DCD"/>
    <w:rsid w:val="00A304C6"/>
    <w:rsid w:val="00A304E4"/>
    <w:rsid w:val="00A31F05"/>
    <w:rsid w:val="00A34D86"/>
    <w:rsid w:val="00A41A82"/>
    <w:rsid w:val="00A45809"/>
    <w:rsid w:val="00A50A64"/>
    <w:rsid w:val="00A51235"/>
    <w:rsid w:val="00A513BD"/>
    <w:rsid w:val="00A51DB8"/>
    <w:rsid w:val="00A54270"/>
    <w:rsid w:val="00A57745"/>
    <w:rsid w:val="00A60DC0"/>
    <w:rsid w:val="00A65CF9"/>
    <w:rsid w:val="00A71443"/>
    <w:rsid w:val="00A73297"/>
    <w:rsid w:val="00A805CA"/>
    <w:rsid w:val="00A82F38"/>
    <w:rsid w:val="00A83F5A"/>
    <w:rsid w:val="00A86BA4"/>
    <w:rsid w:val="00A90899"/>
    <w:rsid w:val="00A90A33"/>
    <w:rsid w:val="00A90C91"/>
    <w:rsid w:val="00AA0015"/>
    <w:rsid w:val="00AA1D50"/>
    <w:rsid w:val="00AA2913"/>
    <w:rsid w:val="00AA635C"/>
    <w:rsid w:val="00AA6C0B"/>
    <w:rsid w:val="00AA76AF"/>
    <w:rsid w:val="00AB2BB2"/>
    <w:rsid w:val="00AB74B2"/>
    <w:rsid w:val="00AB7C6D"/>
    <w:rsid w:val="00AC0B01"/>
    <w:rsid w:val="00AC0BEA"/>
    <w:rsid w:val="00AC0F09"/>
    <w:rsid w:val="00AC1EBB"/>
    <w:rsid w:val="00AC5178"/>
    <w:rsid w:val="00AC54A3"/>
    <w:rsid w:val="00AC63E4"/>
    <w:rsid w:val="00AC6B72"/>
    <w:rsid w:val="00AC6DA6"/>
    <w:rsid w:val="00AD1D88"/>
    <w:rsid w:val="00AD3081"/>
    <w:rsid w:val="00AD36CA"/>
    <w:rsid w:val="00AD3923"/>
    <w:rsid w:val="00AD6398"/>
    <w:rsid w:val="00AD79AA"/>
    <w:rsid w:val="00AD7ABC"/>
    <w:rsid w:val="00AD7C61"/>
    <w:rsid w:val="00AE3C4B"/>
    <w:rsid w:val="00AE6618"/>
    <w:rsid w:val="00AF4CD5"/>
    <w:rsid w:val="00AF6E35"/>
    <w:rsid w:val="00B02297"/>
    <w:rsid w:val="00B0609D"/>
    <w:rsid w:val="00B06471"/>
    <w:rsid w:val="00B1177C"/>
    <w:rsid w:val="00B118B8"/>
    <w:rsid w:val="00B1380B"/>
    <w:rsid w:val="00B153F0"/>
    <w:rsid w:val="00B1546D"/>
    <w:rsid w:val="00B216B3"/>
    <w:rsid w:val="00B221F3"/>
    <w:rsid w:val="00B25C25"/>
    <w:rsid w:val="00B25F93"/>
    <w:rsid w:val="00B26F40"/>
    <w:rsid w:val="00B27479"/>
    <w:rsid w:val="00B31A24"/>
    <w:rsid w:val="00B31CC8"/>
    <w:rsid w:val="00B32293"/>
    <w:rsid w:val="00B32D23"/>
    <w:rsid w:val="00B32FF2"/>
    <w:rsid w:val="00B34C9A"/>
    <w:rsid w:val="00B46373"/>
    <w:rsid w:val="00B463B9"/>
    <w:rsid w:val="00B50457"/>
    <w:rsid w:val="00B5134A"/>
    <w:rsid w:val="00B53767"/>
    <w:rsid w:val="00B53781"/>
    <w:rsid w:val="00B56F05"/>
    <w:rsid w:val="00B577BB"/>
    <w:rsid w:val="00B6196F"/>
    <w:rsid w:val="00B634FD"/>
    <w:rsid w:val="00B64CF5"/>
    <w:rsid w:val="00B66298"/>
    <w:rsid w:val="00B663EB"/>
    <w:rsid w:val="00B6658D"/>
    <w:rsid w:val="00B67A22"/>
    <w:rsid w:val="00B72526"/>
    <w:rsid w:val="00B75B30"/>
    <w:rsid w:val="00B808B8"/>
    <w:rsid w:val="00B81C8C"/>
    <w:rsid w:val="00B847D5"/>
    <w:rsid w:val="00B91392"/>
    <w:rsid w:val="00B96EFB"/>
    <w:rsid w:val="00BA0EEC"/>
    <w:rsid w:val="00BA2526"/>
    <w:rsid w:val="00BA338F"/>
    <w:rsid w:val="00BA50F0"/>
    <w:rsid w:val="00BB18BE"/>
    <w:rsid w:val="00BB2E6E"/>
    <w:rsid w:val="00BB3D5D"/>
    <w:rsid w:val="00BB4174"/>
    <w:rsid w:val="00BB430D"/>
    <w:rsid w:val="00BB4B1F"/>
    <w:rsid w:val="00BB6C38"/>
    <w:rsid w:val="00BB793C"/>
    <w:rsid w:val="00BB7D3C"/>
    <w:rsid w:val="00BC31AA"/>
    <w:rsid w:val="00BC47A1"/>
    <w:rsid w:val="00BC6A23"/>
    <w:rsid w:val="00BC7BE8"/>
    <w:rsid w:val="00BD1C88"/>
    <w:rsid w:val="00BE012D"/>
    <w:rsid w:val="00BE10FA"/>
    <w:rsid w:val="00BE3AA2"/>
    <w:rsid w:val="00BE4357"/>
    <w:rsid w:val="00BE4BD3"/>
    <w:rsid w:val="00BF2FAD"/>
    <w:rsid w:val="00BF55F8"/>
    <w:rsid w:val="00BF5BFE"/>
    <w:rsid w:val="00C01F3D"/>
    <w:rsid w:val="00C023DD"/>
    <w:rsid w:val="00C04055"/>
    <w:rsid w:val="00C046C9"/>
    <w:rsid w:val="00C1025B"/>
    <w:rsid w:val="00C12185"/>
    <w:rsid w:val="00C1402F"/>
    <w:rsid w:val="00C148E1"/>
    <w:rsid w:val="00C2070E"/>
    <w:rsid w:val="00C212C4"/>
    <w:rsid w:val="00C21B87"/>
    <w:rsid w:val="00C2250E"/>
    <w:rsid w:val="00C22644"/>
    <w:rsid w:val="00C25A64"/>
    <w:rsid w:val="00C3134A"/>
    <w:rsid w:val="00C351EC"/>
    <w:rsid w:val="00C37390"/>
    <w:rsid w:val="00C377CF"/>
    <w:rsid w:val="00C46203"/>
    <w:rsid w:val="00C56A23"/>
    <w:rsid w:val="00C57C37"/>
    <w:rsid w:val="00C61582"/>
    <w:rsid w:val="00C62ECC"/>
    <w:rsid w:val="00C63BAD"/>
    <w:rsid w:val="00C66E7B"/>
    <w:rsid w:val="00C6724A"/>
    <w:rsid w:val="00C675EB"/>
    <w:rsid w:val="00C758E5"/>
    <w:rsid w:val="00C76D24"/>
    <w:rsid w:val="00C7757A"/>
    <w:rsid w:val="00C77771"/>
    <w:rsid w:val="00C779B7"/>
    <w:rsid w:val="00C77DD9"/>
    <w:rsid w:val="00C800F7"/>
    <w:rsid w:val="00C87CAE"/>
    <w:rsid w:val="00C91D5E"/>
    <w:rsid w:val="00C95422"/>
    <w:rsid w:val="00C9560F"/>
    <w:rsid w:val="00CA0924"/>
    <w:rsid w:val="00CA0A97"/>
    <w:rsid w:val="00CA2991"/>
    <w:rsid w:val="00CA565D"/>
    <w:rsid w:val="00CA61ED"/>
    <w:rsid w:val="00CB45B5"/>
    <w:rsid w:val="00CC14E7"/>
    <w:rsid w:val="00CC1566"/>
    <w:rsid w:val="00CC1E5D"/>
    <w:rsid w:val="00CC20A7"/>
    <w:rsid w:val="00CC3828"/>
    <w:rsid w:val="00CC3E46"/>
    <w:rsid w:val="00CD1088"/>
    <w:rsid w:val="00CD3A96"/>
    <w:rsid w:val="00CD5B29"/>
    <w:rsid w:val="00CD699A"/>
    <w:rsid w:val="00CE04B3"/>
    <w:rsid w:val="00CE1ECD"/>
    <w:rsid w:val="00CE251A"/>
    <w:rsid w:val="00CE4903"/>
    <w:rsid w:val="00CE66FB"/>
    <w:rsid w:val="00CE7BF6"/>
    <w:rsid w:val="00CF03F3"/>
    <w:rsid w:val="00CF0880"/>
    <w:rsid w:val="00CF48FF"/>
    <w:rsid w:val="00CF7185"/>
    <w:rsid w:val="00CF7288"/>
    <w:rsid w:val="00CF7A57"/>
    <w:rsid w:val="00D03723"/>
    <w:rsid w:val="00D04D3A"/>
    <w:rsid w:val="00D06770"/>
    <w:rsid w:val="00D06DB4"/>
    <w:rsid w:val="00D1322C"/>
    <w:rsid w:val="00D1332C"/>
    <w:rsid w:val="00D16CDD"/>
    <w:rsid w:val="00D2074E"/>
    <w:rsid w:val="00D20BF0"/>
    <w:rsid w:val="00D21BF4"/>
    <w:rsid w:val="00D24965"/>
    <w:rsid w:val="00D31FD9"/>
    <w:rsid w:val="00D34584"/>
    <w:rsid w:val="00D35C3B"/>
    <w:rsid w:val="00D414B2"/>
    <w:rsid w:val="00D42805"/>
    <w:rsid w:val="00D43EA7"/>
    <w:rsid w:val="00D44F24"/>
    <w:rsid w:val="00D5339C"/>
    <w:rsid w:val="00D56930"/>
    <w:rsid w:val="00D60618"/>
    <w:rsid w:val="00D617B4"/>
    <w:rsid w:val="00D622D9"/>
    <w:rsid w:val="00D629DB"/>
    <w:rsid w:val="00D62F06"/>
    <w:rsid w:val="00D6331A"/>
    <w:rsid w:val="00D63CF5"/>
    <w:rsid w:val="00D657E1"/>
    <w:rsid w:val="00D6743C"/>
    <w:rsid w:val="00D6793C"/>
    <w:rsid w:val="00D70A87"/>
    <w:rsid w:val="00D74B6B"/>
    <w:rsid w:val="00D76007"/>
    <w:rsid w:val="00D806E0"/>
    <w:rsid w:val="00D82272"/>
    <w:rsid w:val="00D82AD9"/>
    <w:rsid w:val="00D83A9D"/>
    <w:rsid w:val="00D84655"/>
    <w:rsid w:val="00D84742"/>
    <w:rsid w:val="00D84D75"/>
    <w:rsid w:val="00D86A32"/>
    <w:rsid w:val="00D91C6B"/>
    <w:rsid w:val="00D922E6"/>
    <w:rsid w:val="00D941FC"/>
    <w:rsid w:val="00D95AC3"/>
    <w:rsid w:val="00D966D5"/>
    <w:rsid w:val="00D966E7"/>
    <w:rsid w:val="00DA0B4E"/>
    <w:rsid w:val="00DA2DAA"/>
    <w:rsid w:val="00DA5205"/>
    <w:rsid w:val="00DA69EA"/>
    <w:rsid w:val="00DB0B9E"/>
    <w:rsid w:val="00DB12E1"/>
    <w:rsid w:val="00DB13C3"/>
    <w:rsid w:val="00DB20CE"/>
    <w:rsid w:val="00DB2FD7"/>
    <w:rsid w:val="00DB3298"/>
    <w:rsid w:val="00DB57E4"/>
    <w:rsid w:val="00DC1FB8"/>
    <w:rsid w:val="00DC216D"/>
    <w:rsid w:val="00DC3D07"/>
    <w:rsid w:val="00DC3E44"/>
    <w:rsid w:val="00DC43CF"/>
    <w:rsid w:val="00DD1A4C"/>
    <w:rsid w:val="00DD39BD"/>
    <w:rsid w:val="00DD40AA"/>
    <w:rsid w:val="00DD7DA1"/>
    <w:rsid w:val="00DE1290"/>
    <w:rsid w:val="00DE1E26"/>
    <w:rsid w:val="00DE2311"/>
    <w:rsid w:val="00DE231C"/>
    <w:rsid w:val="00DE29BA"/>
    <w:rsid w:val="00DE3422"/>
    <w:rsid w:val="00DE49E4"/>
    <w:rsid w:val="00DE6ABD"/>
    <w:rsid w:val="00DF0A52"/>
    <w:rsid w:val="00DF1524"/>
    <w:rsid w:val="00DF174B"/>
    <w:rsid w:val="00DF4D97"/>
    <w:rsid w:val="00DF5929"/>
    <w:rsid w:val="00DF6354"/>
    <w:rsid w:val="00E01CB2"/>
    <w:rsid w:val="00E026ED"/>
    <w:rsid w:val="00E03DD4"/>
    <w:rsid w:val="00E06095"/>
    <w:rsid w:val="00E06347"/>
    <w:rsid w:val="00E13DC9"/>
    <w:rsid w:val="00E14159"/>
    <w:rsid w:val="00E1600A"/>
    <w:rsid w:val="00E1623D"/>
    <w:rsid w:val="00E16453"/>
    <w:rsid w:val="00E22480"/>
    <w:rsid w:val="00E26581"/>
    <w:rsid w:val="00E2671F"/>
    <w:rsid w:val="00E31373"/>
    <w:rsid w:val="00E325E3"/>
    <w:rsid w:val="00E32FF9"/>
    <w:rsid w:val="00E34A29"/>
    <w:rsid w:val="00E37253"/>
    <w:rsid w:val="00E37C12"/>
    <w:rsid w:val="00E37C7F"/>
    <w:rsid w:val="00E40A98"/>
    <w:rsid w:val="00E44403"/>
    <w:rsid w:val="00E44F79"/>
    <w:rsid w:val="00E47F55"/>
    <w:rsid w:val="00E5014E"/>
    <w:rsid w:val="00E53783"/>
    <w:rsid w:val="00E53A0E"/>
    <w:rsid w:val="00E53DBE"/>
    <w:rsid w:val="00E554C5"/>
    <w:rsid w:val="00E5678F"/>
    <w:rsid w:val="00E56AA1"/>
    <w:rsid w:val="00E61D39"/>
    <w:rsid w:val="00E64253"/>
    <w:rsid w:val="00E649D8"/>
    <w:rsid w:val="00E66F10"/>
    <w:rsid w:val="00E671F6"/>
    <w:rsid w:val="00E70148"/>
    <w:rsid w:val="00E71BE2"/>
    <w:rsid w:val="00E74134"/>
    <w:rsid w:val="00E74B53"/>
    <w:rsid w:val="00E74DE0"/>
    <w:rsid w:val="00E753FC"/>
    <w:rsid w:val="00E83AE2"/>
    <w:rsid w:val="00E946CB"/>
    <w:rsid w:val="00E95AD4"/>
    <w:rsid w:val="00E95B70"/>
    <w:rsid w:val="00EA2F1D"/>
    <w:rsid w:val="00EA3E22"/>
    <w:rsid w:val="00EA4E97"/>
    <w:rsid w:val="00EA64C9"/>
    <w:rsid w:val="00EB1BF8"/>
    <w:rsid w:val="00EB3D1D"/>
    <w:rsid w:val="00EB50C0"/>
    <w:rsid w:val="00EB5E90"/>
    <w:rsid w:val="00EC2705"/>
    <w:rsid w:val="00EC3DF6"/>
    <w:rsid w:val="00EC4A62"/>
    <w:rsid w:val="00EC6DAE"/>
    <w:rsid w:val="00EC739B"/>
    <w:rsid w:val="00ED3202"/>
    <w:rsid w:val="00ED51FB"/>
    <w:rsid w:val="00ED642E"/>
    <w:rsid w:val="00EE0343"/>
    <w:rsid w:val="00EE1D3E"/>
    <w:rsid w:val="00EE43BE"/>
    <w:rsid w:val="00EE7E5E"/>
    <w:rsid w:val="00EF0608"/>
    <w:rsid w:val="00EF17C0"/>
    <w:rsid w:val="00EF2394"/>
    <w:rsid w:val="00EF4043"/>
    <w:rsid w:val="00EF461D"/>
    <w:rsid w:val="00EF5713"/>
    <w:rsid w:val="00F02B74"/>
    <w:rsid w:val="00F04474"/>
    <w:rsid w:val="00F10F62"/>
    <w:rsid w:val="00F11318"/>
    <w:rsid w:val="00F11A83"/>
    <w:rsid w:val="00F11B26"/>
    <w:rsid w:val="00F1371E"/>
    <w:rsid w:val="00F13776"/>
    <w:rsid w:val="00F13D0A"/>
    <w:rsid w:val="00F1658E"/>
    <w:rsid w:val="00F1757A"/>
    <w:rsid w:val="00F178AC"/>
    <w:rsid w:val="00F17B8C"/>
    <w:rsid w:val="00F17BFF"/>
    <w:rsid w:val="00F20459"/>
    <w:rsid w:val="00F215E7"/>
    <w:rsid w:val="00F23C12"/>
    <w:rsid w:val="00F25B19"/>
    <w:rsid w:val="00F26D14"/>
    <w:rsid w:val="00F27029"/>
    <w:rsid w:val="00F271E3"/>
    <w:rsid w:val="00F34F23"/>
    <w:rsid w:val="00F36C14"/>
    <w:rsid w:val="00F37C7D"/>
    <w:rsid w:val="00F42F37"/>
    <w:rsid w:val="00F42F7A"/>
    <w:rsid w:val="00F545DC"/>
    <w:rsid w:val="00F6305A"/>
    <w:rsid w:val="00F65AA0"/>
    <w:rsid w:val="00F6660D"/>
    <w:rsid w:val="00F6767B"/>
    <w:rsid w:val="00F73E8A"/>
    <w:rsid w:val="00F74387"/>
    <w:rsid w:val="00F7686B"/>
    <w:rsid w:val="00F77716"/>
    <w:rsid w:val="00F83621"/>
    <w:rsid w:val="00F918F9"/>
    <w:rsid w:val="00F934AC"/>
    <w:rsid w:val="00F94237"/>
    <w:rsid w:val="00FA11F6"/>
    <w:rsid w:val="00FA300D"/>
    <w:rsid w:val="00FA3EB3"/>
    <w:rsid w:val="00FA47B4"/>
    <w:rsid w:val="00FA7D5D"/>
    <w:rsid w:val="00FB15D7"/>
    <w:rsid w:val="00FB3649"/>
    <w:rsid w:val="00FB5B0E"/>
    <w:rsid w:val="00FC1C80"/>
    <w:rsid w:val="00FC1CD2"/>
    <w:rsid w:val="00FC6674"/>
    <w:rsid w:val="00FC6F92"/>
    <w:rsid w:val="00FC7F09"/>
    <w:rsid w:val="00FD37D3"/>
    <w:rsid w:val="00FD7047"/>
    <w:rsid w:val="00FE0F72"/>
    <w:rsid w:val="00FE1D14"/>
    <w:rsid w:val="00FE43A0"/>
    <w:rsid w:val="00FF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76324"/>
  <w15:docId w15:val="{C6817917-79BA-430A-AC9A-06C62453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1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208DC"/>
    <w:pPr>
      <w:widowControl w:val="0"/>
      <w:autoSpaceDE w:val="0"/>
      <w:autoSpaceDN w:val="0"/>
      <w:adjustRightInd w:val="0"/>
    </w:pPr>
    <w:rPr>
      <w:rFonts w:ascii="宋体" w:cs="宋体"/>
      <w:color w:val="000000"/>
      <w:sz w:val="24"/>
      <w:szCs w:val="24"/>
    </w:rPr>
  </w:style>
  <w:style w:type="paragraph" w:styleId="a3">
    <w:name w:val="Normal (Web)"/>
    <w:basedOn w:val="a"/>
    <w:rsid w:val="009208DC"/>
    <w:pPr>
      <w:widowControl/>
      <w:spacing w:before="100" w:beforeAutospacing="1" w:after="100" w:afterAutospacing="1"/>
      <w:jc w:val="left"/>
    </w:pPr>
    <w:rPr>
      <w:rFonts w:ascii="宋体" w:hAnsi="宋体" w:cs="宋体"/>
      <w:kern w:val="0"/>
      <w:sz w:val="24"/>
      <w:szCs w:val="24"/>
    </w:rPr>
  </w:style>
  <w:style w:type="paragraph" w:styleId="a4">
    <w:name w:val="footer"/>
    <w:basedOn w:val="a"/>
    <w:link w:val="a5"/>
    <w:uiPriority w:val="99"/>
    <w:unhideWhenUsed/>
    <w:rsid w:val="009208DC"/>
    <w:pPr>
      <w:tabs>
        <w:tab w:val="center" w:pos="4153"/>
        <w:tab w:val="right" w:pos="8306"/>
      </w:tabs>
      <w:snapToGrid w:val="0"/>
      <w:jc w:val="left"/>
    </w:pPr>
    <w:rPr>
      <w:kern w:val="0"/>
      <w:sz w:val="18"/>
      <w:szCs w:val="18"/>
      <w:lang w:val="x-none" w:eastAsia="x-none"/>
    </w:rPr>
  </w:style>
  <w:style w:type="character" w:customStyle="1" w:styleId="a5">
    <w:name w:val="页脚 字符"/>
    <w:link w:val="a4"/>
    <w:uiPriority w:val="99"/>
    <w:rsid w:val="009208DC"/>
    <w:rPr>
      <w:rFonts w:ascii="Calibri" w:eastAsia="宋体" w:hAnsi="Calibri" w:cs="Times New Roman"/>
      <w:sz w:val="18"/>
      <w:szCs w:val="18"/>
    </w:rPr>
  </w:style>
  <w:style w:type="paragraph" w:styleId="a6">
    <w:name w:val="header"/>
    <w:basedOn w:val="a"/>
    <w:link w:val="a7"/>
    <w:unhideWhenUsed/>
    <w:rsid w:val="00D95AC3"/>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link w:val="a6"/>
    <w:rsid w:val="00D95AC3"/>
    <w:rPr>
      <w:kern w:val="2"/>
      <w:sz w:val="18"/>
      <w:szCs w:val="18"/>
    </w:rPr>
  </w:style>
  <w:style w:type="paragraph" w:styleId="a8">
    <w:name w:val="Balloon Text"/>
    <w:basedOn w:val="a"/>
    <w:link w:val="a9"/>
    <w:uiPriority w:val="99"/>
    <w:semiHidden/>
    <w:unhideWhenUsed/>
    <w:rsid w:val="00D95AC3"/>
    <w:rPr>
      <w:sz w:val="18"/>
      <w:szCs w:val="18"/>
      <w:lang w:val="x-none" w:eastAsia="x-none"/>
    </w:rPr>
  </w:style>
  <w:style w:type="character" w:customStyle="1" w:styleId="a9">
    <w:name w:val="批注框文本 字符"/>
    <w:link w:val="a8"/>
    <w:uiPriority w:val="99"/>
    <w:semiHidden/>
    <w:rsid w:val="00D95AC3"/>
    <w:rPr>
      <w:kern w:val="2"/>
      <w:sz w:val="18"/>
      <w:szCs w:val="18"/>
    </w:rPr>
  </w:style>
  <w:style w:type="character" w:styleId="aa">
    <w:name w:val="Hyperlink"/>
    <w:rsid w:val="00E5678F"/>
    <w:rPr>
      <w:color w:val="0000FF"/>
      <w:u w:val="single"/>
    </w:rPr>
  </w:style>
  <w:style w:type="character" w:styleId="ab">
    <w:name w:val="annotation reference"/>
    <w:uiPriority w:val="99"/>
    <w:unhideWhenUsed/>
    <w:qFormat/>
    <w:rsid w:val="009C4443"/>
    <w:rPr>
      <w:sz w:val="21"/>
      <w:szCs w:val="21"/>
    </w:rPr>
  </w:style>
  <w:style w:type="paragraph" w:styleId="ac">
    <w:name w:val="annotation text"/>
    <w:basedOn w:val="a"/>
    <w:link w:val="ad"/>
    <w:uiPriority w:val="99"/>
    <w:unhideWhenUsed/>
    <w:qFormat/>
    <w:rsid w:val="009C4443"/>
    <w:pPr>
      <w:jc w:val="left"/>
    </w:pPr>
    <w:rPr>
      <w:lang w:val="x-none" w:eastAsia="x-none"/>
    </w:rPr>
  </w:style>
  <w:style w:type="character" w:customStyle="1" w:styleId="ad">
    <w:name w:val="批注文字 字符"/>
    <w:link w:val="ac"/>
    <w:uiPriority w:val="99"/>
    <w:qFormat/>
    <w:rsid w:val="009C4443"/>
    <w:rPr>
      <w:kern w:val="2"/>
      <w:sz w:val="21"/>
      <w:szCs w:val="22"/>
    </w:rPr>
  </w:style>
  <w:style w:type="paragraph" w:styleId="ae">
    <w:name w:val="annotation subject"/>
    <w:basedOn w:val="ac"/>
    <w:next w:val="ac"/>
    <w:link w:val="af"/>
    <w:uiPriority w:val="99"/>
    <w:semiHidden/>
    <w:unhideWhenUsed/>
    <w:rsid w:val="009C4443"/>
    <w:rPr>
      <w:b/>
      <w:bCs/>
    </w:rPr>
  </w:style>
  <w:style w:type="character" w:customStyle="1" w:styleId="af">
    <w:name w:val="批注主题 字符"/>
    <w:link w:val="ae"/>
    <w:uiPriority w:val="99"/>
    <w:semiHidden/>
    <w:rsid w:val="009C4443"/>
    <w:rPr>
      <w:b/>
      <w:bCs/>
      <w:kern w:val="2"/>
      <w:sz w:val="21"/>
      <w:szCs w:val="22"/>
    </w:rPr>
  </w:style>
  <w:style w:type="paragraph" w:styleId="af0">
    <w:name w:val="Date"/>
    <w:basedOn w:val="a"/>
    <w:next w:val="a"/>
    <w:link w:val="af1"/>
    <w:uiPriority w:val="99"/>
    <w:semiHidden/>
    <w:unhideWhenUsed/>
    <w:rsid w:val="00766BD5"/>
    <w:pPr>
      <w:ind w:leftChars="2500" w:left="100"/>
    </w:pPr>
    <w:rPr>
      <w:lang w:val="x-none" w:eastAsia="x-none"/>
    </w:rPr>
  </w:style>
  <w:style w:type="character" w:customStyle="1" w:styleId="af1">
    <w:name w:val="日期 字符"/>
    <w:link w:val="af0"/>
    <w:uiPriority w:val="99"/>
    <w:semiHidden/>
    <w:rsid w:val="00766BD5"/>
    <w:rPr>
      <w:kern w:val="2"/>
      <w:sz w:val="21"/>
      <w:szCs w:val="22"/>
    </w:rPr>
  </w:style>
  <w:style w:type="character" w:customStyle="1" w:styleId="da">
    <w:name w:val="da"/>
    <w:basedOn w:val="a0"/>
    <w:rsid w:val="003244DC"/>
  </w:style>
  <w:style w:type="paragraph" w:styleId="af2">
    <w:name w:val="Revision"/>
    <w:hidden/>
    <w:uiPriority w:val="99"/>
    <w:semiHidden/>
    <w:rsid w:val="004576E8"/>
    <w:rPr>
      <w:kern w:val="2"/>
      <w:sz w:val="21"/>
      <w:szCs w:val="22"/>
    </w:rPr>
  </w:style>
  <w:style w:type="paragraph" w:styleId="af3">
    <w:name w:val="List Paragraph"/>
    <w:basedOn w:val="a"/>
    <w:uiPriority w:val="34"/>
    <w:qFormat/>
    <w:rsid w:val="00B1380B"/>
    <w:pPr>
      <w:ind w:firstLineChars="200" w:firstLine="420"/>
    </w:pPr>
  </w:style>
  <w:style w:type="paragraph" w:styleId="af4">
    <w:name w:val="Body Text Indent"/>
    <w:basedOn w:val="a"/>
    <w:link w:val="af5"/>
    <w:rsid w:val="00BB4B1F"/>
    <w:pPr>
      <w:spacing w:line="500" w:lineRule="exact"/>
      <w:ind w:firstLineChars="200" w:firstLine="482"/>
    </w:pPr>
    <w:rPr>
      <w:rFonts w:ascii="宋体" w:hAnsi="宋体"/>
      <w:b/>
      <w:bCs/>
      <w:sz w:val="24"/>
      <w:szCs w:val="24"/>
    </w:rPr>
  </w:style>
  <w:style w:type="character" w:customStyle="1" w:styleId="af5">
    <w:name w:val="正文文本缩进 字符"/>
    <w:basedOn w:val="a0"/>
    <w:link w:val="af4"/>
    <w:rsid w:val="00BB4B1F"/>
    <w:rPr>
      <w:rFonts w:ascii="宋体" w:hAnsi="宋体"/>
      <w:b/>
      <w:bCs/>
      <w:kern w:val="2"/>
      <w:sz w:val="24"/>
      <w:szCs w:val="24"/>
    </w:rPr>
  </w:style>
  <w:style w:type="character" w:styleId="af6">
    <w:name w:val="page number"/>
    <w:basedOn w:val="a0"/>
    <w:uiPriority w:val="99"/>
    <w:semiHidden/>
    <w:unhideWhenUsed/>
    <w:rsid w:val="00C7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17462">
      <w:bodyDiv w:val="1"/>
      <w:marLeft w:val="0"/>
      <w:marRight w:val="0"/>
      <w:marTop w:val="0"/>
      <w:marBottom w:val="0"/>
      <w:divBdr>
        <w:top w:val="none" w:sz="0" w:space="0" w:color="auto"/>
        <w:left w:val="none" w:sz="0" w:space="0" w:color="auto"/>
        <w:bottom w:val="none" w:sz="0" w:space="0" w:color="auto"/>
        <w:right w:val="none" w:sz="0" w:space="0" w:color="auto"/>
      </w:divBdr>
    </w:div>
    <w:div w:id="1179395331">
      <w:bodyDiv w:val="1"/>
      <w:marLeft w:val="0"/>
      <w:marRight w:val="0"/>
      <w:marTop w:val="0"/>
      <w:marBottom w:val="0"/>
      <w:divBdr>
        <w:top w:val="none" w:sz="0" w:space="0" w:color="auto"/>
        <w:left w:val="none" w:sz="0" w:space="0" w:color="auto"/>
        <w:bottom w:val="none" w:sz="0" w:space="0" w:color="auto"/>
        <w:right w:val="none" w:sz="0" w:space="0" w:color="auto"/>
      </w:divBdr>
      <w:divsChild>
        <w:div w:id="931936632">
          <w:marLeft w:val="0"/>
          <w:marRight w:val="0"/>
          <w:marTop w:val="0"/>
          <w:marBottom w:val="0"/>
          <w:divBdr>
            <w:top w:val="none" w:sz="0" w:space="0" w:color="auto"/>
            <w:left w:val="none" w:sz="0" w:space="0" w:color="auto"/>
            <w:bottom w:val="none" w:sz="0" w:space="0" w:color="auto"/>
            <w:right w:val="none" w:sz="0" w:space="0" w:color="auto"/>
          </w:divBdr>
          <w:divsChild>
            <w:div w:id="731731912">
              <w:marLeft w:val="0"/>
              <w:marRight w:val="0"/>
              <w:marTop w:val="0"/>
              <w:marBottom w:val="0"/>
              <w:divBdr>
                <w:top w:val="none" w:sz="0" w:space="0" w:color="auto"/>
                <w:left w:val="none" w:sz="0" w:space="0" w:color="auto"/>
                <w:bottom w:val="none" w:sz="0" w:space="0" w:color="auto"/>
                <w:right w:val="none" w:sz="0" w:space="0" w:color="auto"/>
              </w:divBdr>
              <w:divsChild>
                <w:div w:id="4048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
    <w:div w:id="1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135534546">
          <w:marLeft w:val="0"/>
          <w:marRight w:val="0"/>
          <w:marTop w:val="0"/>
          <w:marBottom w:val="0"/>
          <w:divBdr>
            <w:top w:val="none" w:sz="0" w:space="0" w:color="auto"/>
            <w:left w:val="none" w:sz="0" w:space="0" w:color="auto"/>
            <w:bottom w:val="none" w:sz="0" w:space="0" w:color="auto"/>
            <w:right w:val="none" w:sz="0" w:space="0" w:color="auto"/>
          </w:divBdr>
        </w:div>
      </w:divsChild>
    </w:div>
    <w:div w:id="1708143555">
      <w:bodyDiv w:val="1"/>
      <w:marLeft w:val="0"/>
      <w:marRight w:val="0"/>
      <w:marTop w:val="0"/>
      <w:marBottom w:val="0"/>
      <w:divBdr>
        <w:top w:val="none" w:sz="0" w:space="0" w:color="auto"/>
        <w:left w:val="none" w:sz="0" w:space="0" w:color="auto"/>
        <w:bottom w:val="none" w:sz="0" w:space="0" w:color="auto"/>
        <w:right w:val="none" w:sz="0" w:space="0" w:color="auto"/>
      </w:divBdr>
      <w:divsChild>
        <w:div w:id="723800623">
          <w:marLeft w:val="0"/>
          <w:marRight w:val="0"/>
          <w:marTop w:val="0"/>
          <w:marBottom w:val="0"/>
          <w:divBdr>
            <w:top w:val="none" w:sz="0" w:space="0" w:color="auto"/>
            <w:left w:val="none" w:sz="0" w:space="0" w:color="auto"/>
            <w:bottom w:val="none" w:sz="0" w:space="0" w:color="auto"/>
            <w:right w:val="none" w:sz="0" w:space="0" w:color="auto"/>
          </w:divBdr>
          <w:divsChild>
            <w:div w:id="1301228158">
              <w:marLeft w:val="0"/>
              <w:marRight w:val="0"/>
              <w:marTop w:val="0"/>
              <w:marBottom w:val="0"/>
              <w:divBdr>
                <w:top w:val="none" w:sz="0" w:space="0" w:color="auto"/>
                <w:left w:val="none" w:sz="0" w:space="0" w:color="auto"/>
                <w:bottom w:val="none" w:sz="0" w:space="0" w:color="auto"/>
                <w:right w:val="none" w:sz="0" w:space="0" w:color="auto"/>
              </w:divBdr>
              <w:divsChild>
                <w:div w:id="4088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34F9-19DC-46C1-B420-ABA69957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Base/>
  <HLinks>
    <vt:vector size="18" baseType="variant">
      <vt:variant>
        <vt:i4>4587602</vt:i4>
      </vt:variant>
      <vt:variant>
        <vt:i4>9</vt:i4>
      </vt:variant>
      <vt:variant>
        <vt:i4>0</vt:i4>
      </vt:variant>
      <vt:variant>
        <vt:i4>5</vt:i4>
      </vt:variant>
      <vt:variant>
        <vt:lpwstr>http://www.cninfo.com.cn/</vt:lpwstr>
      </vt:variant>
      <vt:variant>
        <vt:lpwstr/>
      </vt:variant>
      <vt:variant>
        <vt:i4>4587602</vt:i4>
      </vt:variant>
      <vt:variant>
        <vt:i4>3</vt:i4>
      </vt:variant>
      <vt:variant>
        <vt:i4>0</vt:i4>
      </vt:variant>
      <vt:variant>
        <vt:i4>5</vt:i4>
      </vt:variant>
      <vt:variant>
        <vt:lpwstr>http://www.cninfo.com.cn/</vt:lpwstr>
      </vt:variant>
      <vt:variant>
        <vt:lpwstr/>
      </vt: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胡婉银</dc:creator>
  <cp:lastModifiedBy>Administrator</cp:lastModifiedBy>
  <cp:revision>109</cp:revision>
  <cp:lastPrinted>2019-08-21T10:18:00Z</cp:lastPrinted>
  <dcterms:created xsi:type="dcterms:W3CDTF">2019-06-02T12:46:00Z</dcterms:created>
  <dcterms:modified xsi:type="dcterms:W3CDTF">2021-04-27T10:36:00Z</dcterms:modified>
</cp:coreProperties>
</file>