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CYWMY6GK7RYQ06TGQZR8RL0J7ZEMO7GREO0XOJDBXGORTQCTN0BJDCJGFY5HPBIRXXMXCOLYZI6D8HXJQNFTIFF68RL0WOLB8SOOKHB3FA5F86A6B0D111116922FD7E4A619EA1" Type="http://schemas.microsoft.com/office/2006/relationships/officeDocumentMain" Target="NULL"/><Relationship Id="SVWMP6B77RRQ05BGRYRNYL057N8MOXPR9X0XHJEPXGORTE5T6MBRIC0HFYYHPC8RBOMXHOLYZHKD8MXJQXFA0F8P8RL0WLCBBJOOQHB3CB6195C4633EDC4DB63ACD5FD0115B75" Type="http://schemas.microsoft.com/office/2006/relationships/officeDocumentExtended" Target="NUL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C7D81" w14:textId="08FACDB1" w:rsidR="00BB4B1F" w:rsidRPr="008A7B15" w:rsidRDefault="00BB4B1F" w:rsidP="00361B5B">
      <w:pPr>
        <w:spacing w:line="360" w:lineRule="auto"/>
        <w:rPr>
          <w:rFonts w:asciiTheme="majorEastAsia" w:eastAsiaTheme="majorEastAsia" w:hAnsiTheme="majorEastAsia"/>
          <w:szCs w:val="21"/>
        </w:rPr>
      </w:pPr>
      <w:r w:rsidRPr="008A7B15">
        <w:rPr>
          <w:rFonts w:asciiTheme="majorEastAsia" w:eastAsiaTheme="majorEastAsia" w:hAnsiTheme="majorEastAsia" w:hint="eastAsia"/>
          <w:szCs w:val="21"/>
        </w:rPr>
        <w:t>证券代码：</w:t>
      </w:r>
      <w:r w:rsidR="0054439D" w:rsidRPr="008A7B15">
        <w:rPr>
          <w:rFonts w:asciiTheme="majorEastAsia" w:eastAsiaTheme="majorEastAsia" w:hAnsiTheme="majorEastAsia"/>
          <w:szCs w:val="21"/>
        </w:rPr>
        <w:t>002</w:t>
      </w:r>
      <w:r w:rsidR="0054439D" w:rsidRPr="008A7B15">
        <w:rPr>
          <w:rFonts w:asciiTheme="majorEastAsia" w:eastAsiaTheme="majorEastAsia" w:hAnsiTheme="majorEastAsia" w:hint="eastAsia"/>
          <w:szCs w:val="21"/>
        </w:rPr>
        <w:t>035</w:t>
      </w:r>
      <w:r w:rsidRPr="008A7B15">
        <w:rPr>
          <w:rFonts w:asciiTheme="majorEastAsia" w:eastAsiaTheme="majorEastAsia" w:hAnsiTheme="majorEastAsia"/>
          <w:szCs w:val="21"/>
        </w:rPr>
        <w:t xml:space="preserve">        </w:t>
      </w:r>
      <w:r w:rsidR="00361B5B" w:rsidRPr="008A7B15">
        <w:rPr>
          <w:rFonts w:asciiTheme="majorEastAsia" w:eastAsiaTheme="majorEastAsia" w:hAnsiTheme="majorEastAsia"/>
          <w:szCs w:val="21"/>
        </w:rPr>
        <w:t xml:space="preserve">  </w:t>
      </w:r>
      <w:r w:rsidR="00F11A83" w:rsidRPr="008A7B15">
        <w:rPr>
          <w:rFonts w:asciiTheme="majorEastAsia" w:eastAsiaTheme="majorEastAsia" w:hAnsiTheme="majorEastAsia"/>
          <w:szCs w:val="21"/>
        </w:rPr>
        <w:t xml:space="preserve">  </w:t>
      </w:r>
      <w:r w:rsidRPr="008A7B15">
        <w:rPr>
          <w:rFonts w:asciiTheme="majorEastAsia" w:eastAsiaTheme="majorEastAsia" w:hAnsiTheme="majorEastAsia"/>
          <w:szCs w:val="21"/>
        </w:rPr>
        <w:t>证券简称</w:t>
      </w:r>
      <w:r w:rsidRPr="008A7B15">
        <w:rPr>
          <w:rFonts w:asciiTheme="majorEastAsia" w:eastAsiaTheme="majorEastAsia" w:hAnsiTheme="majorEastAsia" w:hint="eastAsia"/>
          <w:szCs w:val="21"/>
        </w:rPr>
        <w:t>：</w:t>
      </w:r>
      <w:r w:rsidR="0054439D" w:rsidRPr="008A7B15">
        <w:rPr>
          <w:rFonts w:asciiTheme="majorEastAsia" w:eastAsiaTheme="majorEastAsia" w:hAnsiTheme="majorEastAsia"/>
          <w:szCs w:val="21"/>
        </w:rPr>
        <w:t xml:space="preserve">华帝股份 </w:t>
      </w:r>
      <w:r w:rsidRPr="008A7B15">
        <w:rPr>
          <w:rFonts w:asciiTheme="majorEastAsia" w:eastAsiaTheme="majorEastAsia" w:hAnsiTheme="majorEastAsia"/>
          <w:szCs w:val="21"/>
        </w:rPr>
        <w:t xml:space="preserve">   </w:t>
      </w:r>
      <w:r w:rsidR="00982066" w:rsidRPr="008A7B15">
        <w:rPr>
          <w:rFonts w:asciiTheme="majorEastAsia" w:eastAsiaTheme="majorEastAsia" w:hAnsiTheme="majorEastAsia" w:hint="eastAsia"/>
          <w:szCs w:val="21"/>
        </w:rPr>
        <w:t xml:space="preserve"> </w:t>
      </w:r>
      <w:r w:rsidRPr="008A7B15">
        <w:rPr>
          <w:rFonts w:asciiTheme="majorEastAsia" w:eastAsiaTheme="majorEastAsia" w:hAnsiTheme="majorEastAsia"/>
          <w:szCs w:val="21"/>
        </w:rPr>
        <w:t xml:space="preserve">    </w:t>
      </w:r>
      <w:r w:rsidR="00982066" w:rsidRPr="008A7B15">
        <w:rPr>
          <w:rFonts w:asciiTheme="majorEastAsia" w:eastAsiaTheme="majorEastAsia" w:hAnsiTheme="majorEastAsia" w:hint="eastAsia"/>
          <w:szCs w:val="21"/>
        </w:rPr>
        <w:t xml:space="preserve"> </w:t>
      </w:r>
      <w:r w:rsidR="00361B5B" w:rsidRPr="008A7B15">
        <w:rPr>
          <w:rFonts w:asciiTheme="majorEastAsia" w:eastAsiaTheme="majorEastAsia" w:hAnsiTheme="majorEastAsia"/>
          <w:szCs w:val="21"/>
        </w:rPr>
        <w:t xml:space="preserve"> </w:t>
      </w:r>
      <w:r w:rsidR="00F11A83" w:rsidRPr="008A7B15">
        <w:rPr>
          <w:rFonts w:asciiTheme="majorEastAsia" w:eastAsiaTheme="majorEastAsia" w:hAnsiTheme="majorEastAsia"/>
          <w:szCs w:val="21"/>
        </w:rPr>
        <w:t xml:space="preserve">    </w:t>
      </w:r>
      <w:r w:rsidR="00F11318" w:rsidRPr="008A7B15">
        <w:rPr>
          <w:rFonts w:asciiTheme="majorEastAsia" w:eastAsiaTheme="majorEastAsia" w:hAnsiTheme="majorEastAsia"/>
          <w:szCs w:val="21"/>
        </w:rPr>
        <w:t>公告</w:t>
      </w:r>
      <w:r w:rsidRPr="008A7B15">
        <w:rPr>
          <w:rFonts w:asciiTheme="majorEastAsia" w:eastAsiaTheme="majorEastAsia" w:hAnsiTheme="majorEastAsia"/>
          <w:szCs w:val="21"/>
        </w:rPr>
        <w:t>编号</w:t>
      </w:r>
      <w:r w:rsidRPr="008A7B15">
        <w:rPr>
          <w:rFonts w:asciiTheme="majorEastAsia" w:eastAsiaTheme="majorEastAsia" w:hAnsiTheme="majorEastAsia" w:hint="eastAsia"/>
          <w:szCs w:val="21"/>
        </w:rPr>
        <w:t>：</w:t>
      </w:r>
      <w:r w:rsidR="008446BB" w:rsidRPr="008A7B15">
        <w:rPr>
          <w:rFonts w:asciiTheme="majorEastAsia" w:eastAsiaTheme="majorEastAsia" w:hAnsiTheme="majorEastAsia"/>
          <w:szCs w:val="21"/>
        </w:rPr>
        <w:t>2020-01</w:t>
      </w:r>
      <w:r w:rsidR="00AD6398" w:rsidRPr="008A7B15">
        <w:rPr>
          <w:rFonts w:asciiTheme="majorEastAsia" w:eastAsiaTheme="majorEastAsia" w:hAnsiTheme="majorEastAsia"/>
          <w:szCs w:val="21"/>
        </w:rPr>
        <w:t>1</w:t>
      </w:r>
    </w:p>
    <w:p w14:paraId="60959A24" w14:textId="6C0A8683" w:rsidR="00BB4B1F" w:rsidRPr="008A7B15" w:rsidRDefault="0054439D" w:rsidP="008446BB">
      <w:pPr>
        <w:adjustRightInd w:val="0"/>
        <w:snapToGrid w:val="0"/>
        <w:spacing w:beforeLines="200" w:before="480" w:line="360" w:lineRule="auto"/>
        <w:jc w:val="center"/>
        <w:rPr>
          <w:rFonts w:ascii="宋体" w:hAnsi="宋体" w:cs="宋体"/>
          <w:b/>
          <w:bCs/>
          <w:sz w:val="28"/>
          <w:szCs w:val="28"/>
        </w:rPr>
      </w:pPr>
      <w:r w:rsidRPr="008A7B15">
        <w:rPr>
          <w:rFonts w:ascii="宋体" w:hAnsi="宋体" w:cs="宋体"/>
          <w:b/>
          <w:bCs/>
          <w:sz w:val="28"/>
          <w:szCs w:val="28"/>
        </w:rPr>
        <w:t>华帝股份有限公司</w:t>
      </w:r>
    </w:p>
    <w:p w14:paraId="6D20D20B" w14:textId="10ED9CB5" w:rsidR="00BB4B1F" w:rsidRPr="008A7B15" w:rsidRDefault="0086749A" w:rsidP="008446BB">
      <w:pPr>
        <w:adjustRightInd w:val="0"/>
        <w:snapToGrid w:val="0"/>
        <w:spacing w:line="360" w:lineRule="auto"/>
        <w:jc w:val="center"/>
        <w:rPr>
          <w:rFonts w:ascii="宋体" w:hAnsi="宋体" w:cs="宋体"/>
          <w:b/>
          <w:bCs/>
          <w:sz w:val="28"/>
          <w:szCs w:val="28"/>
        </w:rPr>
      </w:pPr>
      <w:r w:rsidRPr="008A7B15">
        <w:rPr>
          <w:rFonts w:ascii="宋体" w:hAnsi="宋体" w:cs="宋体" w:hint="eastAsia"/>
          <w:b/>
          <w:bCs/>
          <w:sz w:val="28"/>
          <w:szCs w:val="28"/>
        </w:rPr>
        <w:t>关于</w:t>
      </w:r>
      <w:r w:rsidR="00386B5B" w:rsidRPr="008A7B15">
        <w:rPr>
          <w:rFonts w:ascii="宋体" w:hAnsi="宋体" w:cs="宋体" w:hint="eastAsia"/>
          <w:b/>
          <w:bCs/>
          <w:sz w:val="28"/>
          <w:szCs w:val="28"/>
        </w:rPr>
        <w:t>会计</w:t>
      </w:r>
      <w:r w:rsidR="00386B5B" w:rsidRPr="008A7B15">
        <w:rPr>
          <w:rFonts w:ascii="宋体" w:hAnsi="宋体" w:cs="宋体"/>
          <w:b/>
          <w:bCs/>
          <w:sz w:val="28"/>
          <w:szCs w:val="28"/>
        </w:rPr>
        <w:t>政策变更</w:t>
      </w:r>
      <w:r w:rsidR="00F1757A" w:rsidRPr="008A7B15">
        <w:rPr>
          <w:rFonts w:ascii="宋体" w:hAnsi="宋体" w:cs="宋体"/>
          <w:b/>
          <w:bCs/>
          <w:sz w:val="28"/>
          <w:szCs w:val="28"/>
        </w:rPr>
        <w:t>的</w:t>
      </w:r>
      <w:r w:rsidR="00410A6B" w:rsidRPr="008A7B15">
        <w:rPr>
          <w:rFonts w:ascii="宋体" w:hAnsi="宋体" w:cs="宋体" w:hint="eastAsia"/>
          <w:b/>
          <w:bCs/>
          <w:sz w:val="28"/>
          <w:szCs w:val="28"/>
        </w:rPr>
        <w:t>公告</w:t>
      </w:r>
    </w:p>
    <w:p w14:paraId="3327BAC2" w14:textId="2341DF86" w:rsidR="003566F6" w:rsidRPr="008A7B15" w:rsidRDefault="003566F6" w:rsidP="008446BB">
      <w:pPr>
        <w:adjustRightInd w:val="0"/>
        <w:snapToGrid w:val="0"/>
        <w:spacing w:beforeLines="100" w:before="240" w:line="360" w:lineRule="auto"/>
        <w:ind w:firstLineChars="200" w:firstLine="422"/>
        <w:rPr>
          <w:rFonts w:asciiTheme="minorEastAsia" w:eastAsiaTheme="minorEastAsia" w:hAnsiTheme="minorEastAsia" w:cs="宋体"/>
          <w:b/>
          <w:bCs/>
          <w:szCs w:val="21"/>
        </w:rPr>
      </w:pPr>
      <w:r w:rsidRPr="008A7B15">
        <w:rPr>
          <w:rFonts w:asciiTheme="minorEastAsia" w:eastAsiaTheme="minorEastAsia" w:hAnsiTheme="minorEastAsia" w:cs="宋体"/>
          <w:b/>
          <w:bCs/>
          <w:szCs w:val="21"/>
        </w:rPr>
        <w:t>本公司及董事会全体成员保证信息披露内容的真实、准确、完整，没有虚假记载、误导性陈述或重大遗漏。</w:t>
      </w:r>
    </w:p>
    <w:p w14:paraId="0DE7D58E" w14:textId="77777777" w:rsidR="00386B5B" w:rsidRPr="008A7B15" w:rsidRDefault="00386B5B" w:rsidP="00C6724A">
      <w:pPr>
        <w:tabs>
          <w:tab w:val="left" w:pos="420"/>
        </w:tabs>
        <w:spacing w:line="360" w:lineRule="auto"/>
        <w:rPr>
          <w:rFonts w:ascii="宋体" w:hAnsi="宋体"/>
        </w:rPr>
      </w:pPr>
    </w:p>
    <w:p w14:paraId="0837F7D9" w14:textId="17B812F0" w:rsidR="00386B5B" w:rsidRPr="008A7B15" w:rsidRDefault="00386B5B" w:rsidP="00BB6C38">
      <w:pPr>
        <w:autoSpaceDE w:val="0"/>
        <w:autoSpaceDN w:val="0"/>
        <w:adjustRightInd w:val="0"/>
        <w:snapToGrid w:val="0"/>
        <w:spacing w:line="360" w:lineRule="auto"/>
        <w:ind w:firstLineChars="200" w:firstLine="420"/>
        <w:jc w:val="left"/>
        <w:rPr>
          <w:rFonts w:ascii="宋体" w:hAnsi="宋体" w:cs="宋体"/>
          <w:color w:val="000000"/>
          <w:kern w:val="0"/>
          <w:szCs w:val="21"/>
        </w:rPr>
      </w:pPr>
      <w:r w:rsidRPr="008A7B15">
        <w:rPr>
          <w:rFonts w:ascii="宋体" w:hAnsi="宋体" w:cs="宋体" w:hint="eastAsia"/>
          <w:color w:val="000000"/>
          <w:kern w:val="0"/>
          <w:szCs w:val="21"/>
        </w:rPr>
        <w:t>华帝股份</w:t>
      </w:r>
      <w:r w:rsidRPr="008A7B15">
        <w:rPr>
          <w:rFonts w:ascii="宋体" w:hAnsi="宋体" w:cs="宋体"/>
          <w:color w:val="000000"/>
          <w:kern w:val="0"/>
          <w:szCs w:val="21"/>
        </w:rPr>
        <w:t>有限公司(</w:t>
      </w:r>
      <w:r w:rsidRPr="008A7B15">
        <w:rPr>
          <w:rFonts w:ascii="宋体" w:hAnsi="宋体" w:cs="宋体" w:hint="eastAsia"/>
          <w:color w:val="000000"/>
          <w:kern w:val="0"/>
          <w:szCs w:val="21"/>
        </w:rPr>
        <w:t>以下简称</w:t>
      </w:r>
      <w:r w:rsidRPr="008A7B15">
        <w:rPr>
          <w:rFonts w:ascii="宋体" w:hAnsi="宋体" w:cs="宋体"/>
          <w:color w:val="000000"/>
          <w:kern w:val="0"/>
          <w:szCs w:val="21"/>
        </w:rPr>
        <w:t>“</w:t>
      </w:r>
      <w:r w:rsidRPr="008A7B15">
        <w:rPr>
          <w:rFonts w:ascii="宋体" w:hAnsi="宋体" w:cs="宋体" w:hint="eastAsia"/>
          <w:color w:val="000000"/>
          <w:kern w:val="0"/>
          <w:szCs w:val="21"/>
        </w:rPr>
        <w:t>公司</w:t>
      </w:r>
      <w:r w:rsidRPr="008A7B15">
        <w:rPr>
          <w:rFonts w:ascii="宋体" w:hAnsi="宋体" w:cs="宋体"/>
          <w:color w:val="000000"/>
          <w:kern w:val="0"/>
          <w:szCs w:val="21"/>
        </w:rPr>
        <w:t xml:space="preserve">”) </w:t>
      </w:r>
      <w:r w:rsidRPr="008A7B15">
        <w:rPr>
          <w:rFonts w:ascii="宋体" w:hAnsi="宋体" w:cs="宋体" w:hint="eastAsia"/>
          <w:color w:val="000000"/>
          <w:kern w:val="0"/>
          <w:szCs w:val="21"/>
        </w:rPr>
        <w:t>于</w:t>
      </w:r>
      <w:r w:rsidR="00D60618" w:rsidRPr="008A7B15">
        <w:rPr>
          <w:rFonts w:ascii="宋体" w:hAnsi="宋体" w:cs="宋体"/>
          <w:color w:val="000000"/>
          <w:kern w:val="0"/>
          <w:szCs w:val="21"/>
        </w:rPr>
        <w:t>2020</w:t>
      </w:r>
      <w:r w:rsidR="00D60618" w:rsidRPr="008A7B15">
        <w:rPr>
          <w:rFonts w:ascii="宋体" w:hAnsi="宋体" w:cs="宋体" w:hint="eastAsia"/>
          <w:color w:val="000000"/>
          <w:kern w:val="0"/>
          <w:szCs w:val="21"/>
        </w:rPr>
        <w:t>年4月2</w:t>
      </w:r>
      <w:r w:rsidR="00D60618" w:rsidRPr="008A7B15">
        <w:rPr>
          <w:rFonts w:ascii="宋体" w:hAnsi="宋体" w:cs="宋体"/>
          <w:color w:val="000000"/>
          <w:kern w:val="0"/>
          <w:szCs w:val="21"/>
        </w:rPr>
        <w:t>8</w:t>
      </w:r>
      <w:r w:rsidR="00D60618" w:rsidRPr="008A7B15">
        <w:rPr>
          <w:rFonts w:ascii="宋体" w:hAnsi="宋体" w:cs="宋体" w:hint="eastAsia"/>
          <w:color w:val="000000"/>
          <w:kern w:val="0"/>
          <w:szCs w:val="21"/>
        </w:rPr>
        <w:t>日</w:t>
      </w:r>
      <w:r w:rsidRPr="008A7B15">
        <w:rPr>
          <w:rFonts w:ascii="宋体" w:hAnsi="宋体" w:cs="宋体" w:hint="eastAsia"/>
          <w:color w:val="000000"/>
          <w:kern w:val="0"/>
          <w:szCs w:val="21"/>
        </w:rPr>
        <w:t>召开第七届董事会第</w:t>
      </w:r>
      <w:r w:rsidR="00D60618" w:rsidRPr="008A7B15">
        <w:rPr>
          <w:rFonts w:ascii="宋体" w:hAnsi="宋体" w:cs="宋体" w:hint="eastAsia"/>
          <w:color w:val="000000"/>
          <w:kern w:val="0"/>
          <w:szCs w:val="21"/>
        </w:rPr>
        <w:t>六</w:t>
      </w:r>
      <w:r w:rsidRPr="008A7B15">
        <w:rPr>
          <w:rFonts w:ascii="宋体" w:hAnsi="宋体" w:cs="宋体" w:hint="eastAsia"/>
          <w:color w:val="000000"/>
          <w:kern w:val="0"/>
          <w:szCs w:val="21"/>
        </w:rPr>
        <w:t>次会议和第七届监事会第</w:t>
      </w:r>
      <w:r w:rsidR="00D60618" w:rsidRPr="008A7B15">
        <w:rPr>
          <w:rFonts w:ascii="宋体" w:hAnsi="宋体" w:cs="宋体" w:hint="eastAsia"/>
          <w:color w:val="000000"/>
          <w:kern w:val="0"/>
          <w:szCs w:val="21"/>
        </w:rPr>
        <w:t>六</w:t>
      </w:r>
      <w:r w:rsidRPr="008A7B15">
        <w:rPr>
          <w:rFonts w:ascii="宋体" w:hAnsi="宋体" w:cs="宋体" w:hint="eastAsia"/>
          <w:color w:val="000000"/>
          <w:kern w:val="0"/>
          <w:szCs w:val="21"/>
        </w:rPr>
        <w:t>次会议，审议通过了《关于会计政策变更的议案》，本次会计政策变更事项无需提交股东大会审议，相关会计政策变更的具体情况如下：</w:t>
      </w:r>
      <w:r w:rsidRPr="008A7B15">
        <w:rPr>
          <w:rFonts w:ascii="宋体" w:hAnsi="宋体" w:cs="宋体"/>
          <w:color w:val="000000"/>
          <w:kern w:val="0"/>
          <w:szCs w:val="21"/>
        </w:rPr>
        <w:t xml:space="preserve"> </w:t>
      </w:r>
    </w:p>
    <w:p w14:paraId="39080526" w14:textId="77777777" w:rsidR="007C68F1" w:rsidRPr="008A7B15" w:rsidRDefault="007C68F1" w:rsidP="002E1786">
      <w:pPr>
        <w:pStyle w:val="Default"/>
        <w:snapToGrid w:val="0"/>
        <w:spacing w:beforeLines="100" w:before="240" w:line="360" w:lineRule="auto"/>
        <w:ind w:firstLineChars="200" w:firstLine="422"/>
        <w:rPr>
          <w:rFonts w:hAnsi="宋体"/>
          <w:b/>
          <w:sz w:val="21"/>
          <w:szCs w:val="21"/>
        </w:rPr>
      </w:pPr>
      <w:r w:rsidRPr="008A7B15">
        <w:rPr>
          <w:rFonts w:hAnsi="宋体" w:hint="eastAsia"/>
          <w:b/>
          <w:sz w:val="21"/>
          <w:szCs w:val="21"/>
        </w:rPr>
        <w:t xml:space="preserve">一、会计政策变更的情况 </w:t>
      </w:r>
    </w:p>
    <w:p w14:paraId="03BA602B" w14:textId="77777777" w:rsidR="007C68F1" w:rsidRPr="008A7B15" w:rsidRDefault="007C68F1" w:rsidP="002E1786">
      <w:pPr>
        <w:pStyle w:val="Default"/>
        <w:snapToGrid w:val="0"/>
        <w:spacing w:line="360" w:lineRule="auto"/>
        <w:ind w:firstLineChars="200" w:firstLine="420"/>
        <w:rPr>
          <w:rFonts w:hAnsi="宋体"/>
          <w:sz w:val="21"/>
          <w:szCs w:val="21"/>
        </w:rPr>
      </w:pPr>
      <w:r w:rsidRPr="008A7B15">
        <w:rPr>
          <w:rFonts w:hAnsi="宋体" w:hint="eastAsia"/>
          <w:sz w:val="21"/>
          <w:szCs w:val="21"/>
        </w:rPr>
        <w:t>1、会计政策变更的原因</w:t>
      </w:r>
    </w:p>
    <w:p w14:paraId="6E81EFBE" w14:textId="23BD24A7" w:rsidR="002E1786" w:rsidRPr="008A7B15" w:rsidRDefault="002E1786" w:rsidP="00CF7288">
      <w:pPr>
        <w:adjustRightInd w:val="0"/>
        <w:snapToGrid w:val="0"/>
        <w:spacing w:line="360" w:lineRule="auto"/>
        <w:ind w:firstLineChars="200" w:firstLine="420"/>
        <w:jc w:val="left"/>
        <w:rPr>
          <w:rFonts w:ascii="宋体" w:hAnsi="宋体" w:cstheme="minorBidi"/>
          <w:szCs w:val="21"/>
        </w:rPr>
      </w:pPr>
      <w:r w:rsidRPr="008A7B15">
        <w:rPr>
          <w:rFonts w:ascii="宋体" w:hAnsi="宋体" w:cstheme="minorBidi" w:hint="eastAsia"/>
          <w:szCs w:val="21"/>
        </w:rPr>
        <w:t>2017年7月5</w:t>
      </w:r>
      <w:r w:rsidR="00C04055">
        <w:rPr>
          <w:rFonts w:ascii="宋体" w:hAnsi="宋体" w:cstheme="minorBidi" w:hint="eastAsia"/>
          <w:szCs w:val="21"/>
        </w:rPr>
        <w:t>日</w:t>
      </w:r>
      <w:bookmarkStart w:id="0" w:name="_GoBack"/>
      <w:bookmarkEnd w:id="0"/>
      <w:r w:rsidRPr="008A7B15">
        <w:rPr>
          <w:rFonts w:ascii="宋体" w:hAnsi="宋体" w:cstheme="minorBidi" w:hint="eastAsia"/>
          <w:szCs w:val="21"/>
        </w:rPr>
        <w:t>，财政部发布了《关于修订印发&lt;企业会计准侧第14号-收入&gt;的通知》（财会[2017] 22号）（以下简称“《新收入准则》”），根据财政部要求，在境内外同时上市的企业以及境外上市并采用国际财务报告准则或企业会计准则编制财务报表的企业，自2018年1月1日起施行；其他境内上市企业，自2020年1月1日起施行；执行企业会计准则的非上市企业，自2021年1月1日起施行。</w:t>
      </w:r>
    </w:p>
    <w:p w14:paraId="09D73C58" w14:textId="77777777" w:rsidR="002E1786" w:rsidRPr="008A7B15" w:rsidRDefault="002E1786" w:rsidP="002E1786">
      <w:pPr>
        <w:adjustRightInd w:val="0"/>
        <w:snapToGrid w:val="0"/>
        <w:spacing w:line="360" w:lineRule="auto"/>
        <w:ind w:firstLineChars="200" w:firstLine="420"/>
        <w:rPr>
          <w:rFonts w:ascii="宋体" w:hAnsi="宋体" w:cstheme="minorBidi"/>
          <w:szCs w:val="21"/>
        </w:rPr>
      </w:pPr>
      <w:r w:rsidRPr="008A7B15">
        <w:rPr>
          <w:rFonts w:ascii="宋体" w:hAnsi="宋体" w:cstheme="minorBidi" w:hint="eastAsia"/>
          <w:szCs w:val="21"/>
        </w:rPr>
        <w:t>根据上述《新收入准则》的有关要求，公司须对原采用的相关会计政策进行相应调整。</w:t>
      </w:r>
    </w:p>
    <w:p w14:paraId="2132BA3D" w14:textId="77777777" w:rsidR="002E1786" w:rsidRPr="008A7B15" w:rsidRDefault="002E1786" w:rsidP="002E1786">
      <w:pPr>
        <w:adjustRightInd w:val="0"/>
        <w:snapToGrid w:val="0"/>
        <w:spacing w:line="360" w:lineRule="auto"/>
        <w:ind w:firstLineChars="200" w:firstLine="420"/>
        <w:rPr>
          <w:rFonts w:ascii="宋体" w:hAnsi="宋体" w:cstheme="minorBidi"/>
          <w:szCs w:val="21"/>
        </w:rPr>
      </w:pPr>
      <w:r w:rsidRPr="008A7B15">
        <w:rPr>
          <w:rFonts w:ascii="宋体" w:hAnsi="宋体" w:cstheme="minorBidi" w:hint="eastAsia"/>
          <w:szCs w:val="21"/>
        </w:rPr>
        <w:t>2019年9月19日，财政部颁布了《关于修订印发合并财务报表格式（2019版）的通知》（财会{2019}16号）（以下简称《修订通知》），对合并财务报表格式进行了修订，要求执行企业会计准则的企业按照会计准则和《修订通知》的要求编制2019年度合并财务报表及以后期间的合并财务报表。</w:t>
      </w:r>
    </w:p>
    <w:p w14:paraId="321F6777" w14:textId="77777777" w:rsidR="002E1786" w:rsidRPr="008A7B15" w:rsidRDefault="002E1786" w:rsidP="002E1786">
      <w:pPr>
        <w:adjustRightInd w:val="0"/>
        <w:snapToGrid w:val="0"/>
        <w:spacing w:line="360" w:lineRule="auto"/>
        <w:ind w:firstLineChars="200" w:firstLine="420"/>
        <w:rPr>
          <w:rFonts w:ascii="宋体" w:hAnsi="宋体" w:cstheme="minorBidi"/>
          <w:szCs w:val="21"/>
        </w:rPr>
      </w:pPr>
      <w:r w:rsidRPr="008A7B15">
        <w:rPr>
          <w:rFonts w:ascii="宋体" w:hAnsi="宋体" w:cstheme="minorBidi" w:hint="eastAsia"/>
          <w:szCs w:val="21"/>
        </w:rPr>
        <w:t>根据上述《修订通知》的有关要求，公司须对合并财务报表格式进行相应调整。</w:t>
      </w:r>
    </w:p>
    <w:p w14:paraId="79D107A2" w14:textId="77777777" w:rsidR="002E1786" w:rsidRPr="008A7B15" w:rsidRDefault="002E1786" w:rsidP="002E1786">
      <w:pPr>
        <w:adjustRightInd w:val="0"/>
        <w:snapToGrid w:val="0"/>
        <w:spacing w:line="360" w:lineRule="auto"/>
        <w:ind w:firstLineChars="200" w:firstLine="420"/>
        <w:rPr>
          <w:rFonts w:ascii="宋体" w:hAnsi="宋体" w:cstheme="minorBidi"/>
          <w:szCs w:val="21"/>
        </w:rPr>
      </w:pPr>
      <w:r w:rsidRPr="008A7B15">
        <w:rPr>
          <w:rFonts w:ascii="宋体" w:hAnsi="宋体" w:cstheme="minorBidi"/>
          <w:szCs w:val="21"/>
        </w:rPr>
        <w:t>2019年5月9日，财政部发布了《企业会计准则第7号—非货币性资产交换》（财会[2019]8号）。修订后的准则自2019年6月10 日起执行</w:t>
      </w:r>
      <w:r w:rsidRPr="008A7B15">
        <w:rPr>
          <w:rFonts w:ascii="宋体" w:hAnsi="宋体" w:cstheme="minorBidi" w:hint="eastAsia"/>
          <w:szCs w:val="21"/>
        </w:rPr>
        <w:t>。</w:t>
      </w:r>
    </w:p>
    <w:p w14:paraId="631ED606" w14:textId="77777777" w:rsidR="002E1786" w:rsidRPr="008A7B15" w:rsidRDefault="002E1786" w:rsidP="002E1786">
      <w:pPr>
        <w:adjustRightInd w:val="0"/>
        <w:snapToGrid w:val="0"/>
        <w:spacing w:line="360" w:lineRule="auto"/>
        <w:ind w:firstLineChars="200" w:firstLine="420"/>
        <w:rPr>
          <w:rFonts w:ascii="宋体" w:hAnsi="宋体" w:cstheme="minorBidi"/>
          <w:szCs w:val="21"/>
        </w:rPr>
      </w:pPr>
      <w:r w:rsidRPr="008A7B15">
        <w:rPr>
          <w:rFonts w:ascii="宋体" w:hAnsi="宋体" w:cstheme="minorBidi" w:hint="eastAsia"/>
          <w:szCs w:val="21"/>
        </w:rPr>
        <w:t>根据上述准则的有关要求，公司须对原采用的相关会计政策进行相应调整。</w:t>
      </w:r>
    </w:p>
    <w:p w14:paraId="31058DE8" w14:textId="77777777" w:rsidR="002E1786" w:rsidRPr="008A7B15" w:rsidRDefault="002E1786" w:rsidP="002E1786">
      <w:pPr>
        <w:adjustRightInd w:val="0"/>
        <w:snapToGrid w:val="0"/>
        <w:spacing w:line="360" w:lineRule="auto"/>
        <w:ind w:firstLineChars="200" w:firstLine="420"/>
        <w:rPr>
          <w:rFonts w:ascii="宋体" w:hAnsi="宋体" w:cstheme="minorBidi"/>
          <w:szCs w:val="21"/>
        </w:rPr>
      </w:pPr>
      <w:r w:rsidRPr="008A7B15">
        <w:rPr>
          <w:rFonts w:ascii="宋体" w:hAnsi="宋体" w:cstheme="minorBidi"/>
          <w:szCs w:val="21"/>
        </w:rPr>
        <w:t>2019年5月16日，财政部发布了《企业会计准则第12号—债务重组》（财会[2019]9号）， 修订后的准则自2019年6月17日起执行。</w:t>
      </w:r>
    </w:p>
    <w:p w14:paraId="3D67DED3" w14:textId="3D21BC12" w:rsidR="007C68F1" w:rsidRPr="008A7B15" w:rsidRDefault="002E1786" w:rsidP="002E1786">
      <w:pPr>
        <w:pStyle w:val="Default"/>
        <w:snapToGrid w:val="0"/>
        <w:spacing w:line="360" w:lineRule="auto"/>
        <w:ind w:firstLineChars="200" w:firstLine="420"/>
        <w:rPr>
          <w:rFonts w:hAnsi="宋体"/>
          <w:sz w:val="21"/>
          <w:szCs w:val="21"/>
        </w:rPr>
      </w:pPr>
      <w:r w:rsidRPr="008A7B15">
        <w:rPr>
          <w:rFonts w:hAnsi="宋体" w:cstheme="minorBidi" w:hint="eastAsia"/>
          <w:color w:val="auto"/>
          <w:kern w:val="2"/>
          <w:sz w:val="21"/>
          <w:szCs w:val="21"/>
        </w:rPr>
        <w:t>根据上述准则的有关要求，公司须对原采用的相关会计政策进行相应调整。</w:t>
      </w:r>
      <w:r w:rsidR="007C68F1" w:rsidRPr="008A7B15">
        <w:rPr>
          <w:rFonts w:hAnsi="宋体" w:hint="eastAsia"/>
          <w:sz w:val="21"/>
          <w:szCs w:val="21"/>
        </w:rPr>
        <w:t xml:space="preserve"> </w:t>
      </w:r>
    </w:p>
    <w:p w14:paraId="54DC0E3B" w14:textId="77777777" w:rsidR="007C68F1" w:rsidRPr="008A7B15" w:rsidRDefault="007C68F1" w:rsidP="002E1786">
      <w:pPr>
        <w:pStyle w:val="Default"/>
        <w:snapToGrid w:val="0"/>
        <w:spacing w:line="360" w:lineRule="auto"/>
        <w:ind w:firstLineChars="200" w:firstLine="420"/>
        <w:rPr>
          <w:rFonts w:hAnsi="宋体"/>
          <w:sz w:val="21"/>
          <w:szCs w:val="21"/>
        </w:rPr>
      </w:pPr>
      <w:r w:rsidRPr="008A7B15">
        <w:rPr>
          <w:rFonts w:hAnsi="宋体" w:hint="eastAsia"/>
          <w:sz w:val="21"/>
          <w:szCs w:val="21"/>
        </w:rPr>
        <w:t>2、变更</w:t>
      </w:r>
      <w:proofErr w:type="gramStart"/>
      <w:r w:rsidRPr="008A7B15">
        <w:rPr>
          <w:rFonts w:hAnsi="宋体" w:hint="eastAsia"/>
          <w:sz w:val="21"/>
          <w:szCs w:val="21"/>
        </w:rPr>
        <w:t>前采用</w:t>
      </w:r>
      <w:proofErr w:type="gramEnd"/>
      <w:r w:rsidRPr="008A7B15">
        <w:rPr>
          <w:rFonts w:hAnsi="宋体" w:hint="eastAsia"/>
          <w:sz w:val="21"/>
          <w:szCs w:val="21"/>
        </w:rPr>
        <w:t>的会计政策</w:t>
      </w:r>
    </w:p>
    <w:p w14:paraId="191AD583" w14:textId="2912B3E0" w:rsidR="007C68F1" w:rsidRPr="008A7B15" w:rsidRDefault="002E1786" w:rsidP="002E1786">
      <w:pPr>
        <w:pStyle w:val="Default"/>
        <w:snapToGrid w:val="0"/>
        <w:spacing w:line="360" w:lineRule="auto"/>
        <w:ind w:firstLineChars="200" w:firstLine="420"/>
        <w:rPr>
          <w:rFonts w:hAnsi="宋体"/>
          <w:sz w:val="21"/>
          <w:szCs w:val="21"/>
        </w:rPr>
      </w:pPr>
      <w:r w:rsidRPr="008A7B15">
        <w:rPr>
          <w:rFonts w:hAnsi="宋体" w:hint="eastAsia"/>
          <w:sz w:val="21"/>
          <w:szCs w:val="21"/>
        </w:rPr>
        <w:t>本次变更前，公司执行财政部发布的《企业会计准则-基本准则》和各项具体会计准则、企</w:t>
      </w:r>
      <w:r w:rsidRPr="008A7B15">
        <w:rPr>
          <w:rFonts w:hAnsi="宋体" w:hint="eastAsia"/>
          <w:sz w:val="21"/>
          <w:szCs w:val="21"/>
        </w:rPr>
        <w:lastRenderedPageBreak/>
        <w:t>业会计准则应用指南、企业会计准则解释公告及其他相关规定。</w:t>
      </w:r>
      <w:r w:rsidR="007C68F1" w:rsidRPr="008A7B15">
        <w:rPr>
          <w:rFonts w:hAnsi="宋体" w:hint="eastAsia"/>
          <w:sz w:val="21"/>
          <w:szCs w:val="21"/>
        </w:rPr>
        <w:t xml:space="preserve"> </w:t>
      </w:r>
    </w:p>
    <w:p w14:paraId="357DC188" w14:textId="77777777" w:rsidR="007C68F1" w:rsidRPr="008A7B15" w:rsidRDefault="007C68F1" w:rsidP="002E1786">
      <w:pPr>
        <w:pStyle w:val="Default"/>
        <w:snapToGrid w:val="0"/>
        <w:spacing w:line="360" w:lineRule="auto"/>
        <w:ind w:firstLineChars="200" w:firstLine="420"/>
        <w:rPr>
          <w:rFonts w:hAnsi="宋体"/>
          <w:sz w:val="21"/>
          <w:szCs w:val="21"/>
        </w:rPr>
      </w:pPr>
      <w:r w:rsidRPr="008A7B15">
        <w:rPr>
          <w:rFonts w:hAnsi="宋体" w:hint="eastAsia"/>
          <w:sz w:val="21"/>
          <w:szCs w:val="21"/>
        </w:rPr>
        <w:t xml:space="preserve">3、变更后采用的会计政策 </w:t>
      </w:r>
    </w:p>
    <w:p w14:paraId="34764810" w14:textId="6BC9770E" w:rsidR="007C68F1" w:rsidRPr="008A7B15" w:rsidRDefault="002E1786" w:rsidP="002E1786">
      <w:pPr>
        <w:pStyle w:val="Default"/>
        <w:snapToGrid w:val="0"/>
        <w:spacing w:line="360" w:lineRule="auto"/>
        <w:ind w:firstLineChars="200" w:firstLine="420"/>
        <w:rPr>
          <w:rFonts w:hAnsi="宋体"/>
          <w:sz w:val="21"/>
          <w:szCs w:val="21"/>
        </w:rPr>
      </w:pPr>
      <w:r w:rsidRPr="008A7B15">
        <w:rPr>
          <w:rFonts w:hAnsi="宋体" w:hint="eastAsia"/>
          <w:sz w:val="21"/>
          <w:szCs w:val="21"/>
        </w:rPr>
        <w:t>本次变更后，公司将执行财政部修订后的《新收入准则》的有关规定，同时，公司将按照《修订通知》的要求编制合并财务报表，按照</w:t>
      </w:r>
      <w:r w:rsidRPr="008A7B15">
        <w:rPr>
          <w:rFonts w:hAnsi="宋体"/>
          <w:sz w:val="21"/>
          <w:szCs w:val="21"/>
        </w:rPr>
        <w:t>《企业会计准则第7号——非货币性资产交换》，《企业会计准则第 12 号——债务重组》的规定执行</w:t>
      </w:r>
      <w:r w:rsidRPr="008A7B15">
        <w:rPr>
          <w:rFonts w:hAnsi="宋体" w:hint="eastAsia"/>
          <w:sz w:val="21"/>
          <w:szCs w:val="21"/>
        </w:rPr>
        <w:t>。其余未变更部分仍执行财政部前期发布的《企业会计准则-基本准则》和各项具体会计准则、企业会计准则应用指南、企业会计准则解释公告及其他相关规定。</w:t>
      </w:r>
      <w:r w:rsidR="007C68F1" w:rsidRPr="008A7B15">
        <w:rPr>
          <w:rFonts w:hAnsi="宋体" w:hint="eastAsia"/>
          <w:sz w:val="21"/>
          <w:szCs w:val="21"/>
        </w:rPr>
        <w:t xml:space="preserve"> </w:t>
      </w:r>
    </w:p>
    <w:p w14:paraId="38B7567E" w14:textId="77777777" w:rsidR="007C68F1" w:rsidRPr="008A7B15" w:rsidRDefault="007C68F1" w:rsidP="002E1786">
      <w:pPr>
        <w:pStyle w:val="Default"/>
        <w:snapToGrid w:val="0"/>
        <w:spacing w:line="360" w:lineRule="auto"/>
        <w:ind w:firstLineChars="200" w:firstLine="420"/>
        <w:rPr>
          <w:rFonts w:hAnsi="宋体"/>
          <w:sz w:val="21"/>
          <w:szCs w:val="21"/>
        </w:rPr>
      </w:pPr>
      <w:r w:rsidRPr="008A7B15">
        <w:rPr>
          <w:rFonts w:hAnsi="宋体" w:hint="eastAsia"/>
          <w:sz w:val="21"/>
          <w:szCs w:val="21"/>
        </w:rPr>
        <w:t xml:space="preserve">4、变更日期 </w:t>
      </w:r>
    </w:p>
    <w:p w14:paraId="6C7E00F4" w14:textId="288AE346" w:rsidR="007C68F1" w:rsidRPr="008A7B15" w:rsidRDefault="002E1786" w:rsidP="002E1786">
      <w:pPr>
        <w:pStyle w:val="Default"/>
        <w:snapToGrid w:val="0"/>
        <w:spacing w:line="360" w:lineRule="auto"/>
        <w:ind w:firstLineChars="200" w:firstLine="420"/>
        <w:rPr>
          <w:rFonts w:hAnsi="宋体"/>
          <w:sz w:val="21"/>
          <w:szCs w:val="21"/>
        </w:rPr>
      </w:pPr>
      <w:r w:rsidRPr="008A7B15">
        <w:rPr>
          <w:rFonts w:hAnsi="宋体" w:hint="eastAsia"/>
          <w:sz w:val="21"/>
          <w:szCs w:val="21"/>
        </w:rPr>
        <w:t>公司自上述文件规定的起始日开始执行变更后的会计政策。</w:t>
      </w:r>
    </w:p>
    <w:p w14:paraId="38F78109" w14:textId="77777777" w:rsidR="007C68F1" w:rsidRPr="008A7B15" w:rsidRDefault="007C68F1" w:rsidP="002E1786">
      <w:pPr>
        <w:pStyle w:val="Default"/>
        <w:snapToGrid w:val="0"/>
        <w:spacing w:beforeLines="100" w:before="240" w:line="360" w:lineRule="auto"/>
        <w:ind w:firstLineChars="200" w:firstLine="422"/>
        <w:rPr>
          <w:rFonts w:hAnsi="宋体"/>
          <w:b/>
          <w:sz w:val="21"/>
          <w:szCs w:val="21"/>
        </w:rPr>
      </w:pPr>
      <w:r w:rsidRPr="008A7B15">
        <w:rPr>
          <w:rFonts w:hAnsi="宋体" w:hint="eastAsia"/>
          <w:b/>
          <w:sz w:val="21"/>
          <w:szCs w:val="21"/>
        </w:rPr>
        <w:t xml:space="preserve">二、本次会计政策变更的主要内容 </w:t>
      </w:r>
    </w:p>
    <w:p w14:paraId="2EF8E348" w14:textId="77777777" w:rsidR="002E1786" w:rsidRPr="008A7B15" w:rsidRDefault="002E1786" w:rsidP="002E1786">
      <w:pPr>
        <w:adjustRightInd w:val="0"/>
        <w:snapToGrid w:val="0"/>
        <w:spacing w:line="360" w:lineRule="auto"/>
        <w:ind w:firstLineChars="200" w:firstLine="420"/>
        <w:rPr>
          <w:rFonts w:ascii="宋体" w:hAnsi="宋体" w:cstheme="minorBidi"/>
          <w:szCs w:val="21"/>
        </w:rPr>
      </w:pPr>
      <w:r w:rsidRPr="008A7B15">
        <w:rPr>
          <w:rFonts w:ascii="宋体" w:hAnsi="宋体" w:cstheme="minorBidi" w:hint="eastAsia"/>
          <w:szCs w:val="21"/>
        </w:rPr>
        <w:t>（一）《新收入准则》的修订内容</w:t>
      </w:r>
    </w:p>
    <w:p w14:paraId="1D3402B9" w14:textId="77777777" w:rsidR="002E1786" w:rsidRPr="008A7B15" w:rsidRDefault="002E1786" w:rsidP="002E1786">
      <w:pPr>
        <w:adjustRightInd w:val="0"/>
        <w:snapToGrid w:val="0"/>
        <w:spacing w:line="360" w:lineRule="auto"/>
        <w:ind w:firstLineChars="200" w:firstLine="420"/>
        <w:rPr>
          <w:rFonts w:ascii="宋体" w:hAnsi="宋体" w:cstheme="minorBidi"/>
          <w:szCs w:val="21"/>
        </w:rPr>
      </w:pPr>
      <w:r w:rsidRPr="008A7B15">
        <w:rPr>
          <w:rFonts w:ascii="宋体" w:hAnsi="宋体" w:cstheme="minorBidi" w:hint="eastAsia"/>
          <w:szCs w:val="21"/>
        </w:rPr>
        <w:t>主要包括：将现行收入和建造合同两项准则纳入统一的收入确认模型；以控制权转移替代风险报酬转移作为收入确认时点的判断标准；对于包含多重交易安排的合同的会计处理提供更明确的指引；对于某些特定交易（或事项）的收入确认和计量给出了明确规定。</w:t>
      </w:r>
    </w:p>
    <w:p w14:paraId="6F592435" w14:textId="77777777" w:rsidR="002E1786" w:rsidRPr="008A7B15" w:rsidRDefault="002E1786" w:rsidP="002E1786">
      <w:pPr>
        <w:adjustRightInd w:val="0"/>
        <w:snapToGrid w:val="0"/>
        <w:spacing w:line="360" w:lineRule="auto"/>
        <w:ind w:firstLineChars="200" w:firstLine="420"/>
        <w:rPr>
          <w:rFonts w:ascii="宋体" w:hAnsi="宋体" w:cstheme="minorBidi"/>
          <w:szCs w:val="21"/>
        </w:rPr>
      </w:pPr>
      <w:r w:rsidRPr="008A7B15">
        <w:rPr>
          <w:rFonts w:ascii="宋体" w:hAnsi="宋体" w:cstheme="minorBidi" w:hint="eastAsia"/>
          <w:szCs w:val="21"/>
        </w:rPr>
        <w:t>（二）合并财务报表格式变更的内容</w:t>
      </w:r>
    </w:p>
    <w:p w14:paraId="49CEFD83" w14:textId="77777777" w:rsidR="002E1786" w:rsidRPr="008A7B15" w:rsidRDefault="002E1786" w:rsidP="002E1786">
      <w:pPr>
        <w:adjustRightInd w:val="0"/>
        <w:snapToGrid w:val="0"/>
        <w:spacing w:line="360" w:lineRule="auto"/>
        <w:ind w:firstLineChars="250" w:firstLine="525"/>
        <w:rPr>
          <w:rFonts w:ascii="宋体" w:hAnsi="宋体" w:cstheme="minorBidi"/>
          <w:szCs w:val="21"/>
        </w:rPr>
      </w:pPr>
      <w:r w:rsidRPr="008A7B15">
        <w:rPr>
          <w:rFonts w:ascii="宋体" w:hAnsi="宋体" w:cstheme="minorBidi" w:hint="eastAsia"/>
          <w:szCs w:val="21"/>
        </w:rPr>
        <w:t>1、合并资产负债表</w:t>
      </w:r>
    </w:p>
    <w:p w14:paraId="24E078F6" w14:textId="77777777" w:rsidR="002E1786" w:rsidRPr="008A7B15" w:rsidRDefault="002E1786" w:rsidP="002E1786">
      <w:pPr>
        <w:adjustRightInd w:val="0"/>
        <w:snapToGrid w:val="0"/>
        <w:spacing w:line="360" w:lineRule="auto"/>
        <w:ind w:firstLineChars="200" w:firstLine="420"/>
        <w:rPr>
          <w:rFonts w:ascii="宋体" w:hAnsi="宋体" w:cstheme="minorBidi"/>
          <w:szCs w:val="21"/>
        </w:rPr>
      </w:pPr>
      <w:r w:rsidRPr="008A7B15">
        <w:rPr>
          <w:rFonts w:ascii="宋体" w:hAnsi="宋体" w:cstheme="minorBidi" w:hint="eastAsia"/>
          <w:szCs w:val="21"/>
        </w:rPr>
        <w:t>在原合并资产负债表中增加“使用权资产”、“租赁负债”、“专项储备”项目。</w:t>
      </w:r>
    </w:p>
    <w:p w14:paraId="528D3E32" w14:textId="77777777" w:rsidR="002E1786" w:rsidRPr="008A7B15" w:rsidRDefault="002E1786" w:rsidP="002E1786">
      <w:pPr>
        <w:adjustRightInd w:val="0"/>
        <w:snapToGrid w:val="0"/>
        <w:spacing w:line="360" w:lineRule="auto"/>
        <w:ind w:firstLineChars="250" w:firstLine="525"/>
        <w:rPr>
          <w:rFonts w:ascii="宋体" w:hAnsi="宋体" w:cstheme="minorBidi"/>
          <w:szCs w:val="21"/>
        </w:rPr>
      </w:pPr>
      <w:r w:rsidRPr="008A7B15">
        <w:rPr>
          <w:rFonts w:ascii="宋体" w:hAnsi="宋体" w:cstheme="minorBidi" w:hint="eastAsia"/>
          <w:szCs w:val="21"/>
        </w:rPr>
        <w:t>2、合并现金流量表</w:t>
      </w:r>
    </w:p>
    <w:p w14:paraId="0F97F349" w14:textId="77777777" w:rsidR="002E1786" w:rsidRPr="008A7B15" w:rsidRDefault="002E1786" w:rsidP="002E1786">
      <w:pPr>
        <w:adjustRightInd w:val="0"/>
        <w:snapToGrid w:val="0"/>
        <w:spacing w:line="360" w:lineRule="auto"/>
        <w:ind w:firstLineChars="200" w:firstLine="420"/>
        <w:rPr>
          <w:rFonts w:ascii="宋体" w:hAnsi="宋体" w:cstheme="minorBidi"/>
          <w:szCs w:val="21"/>
        </w:rPr>
      </w:pPr>
      <w:r w:rsidRPr="008A7B15">
        <w:rPr>
          <w:rFonts w:ascii="宋体" w:hAnsi="宋体" w:cstheme="minorBidi" w:hint="eastAsia"/>
          <w:szCs w:val="21"/>
        </w:rPr>
        <w:t>删除原合并现金流量表中“为交易目的而持有的金融资产净增加额”、“发行债券收到的现金”等行项目。</w:t>
      </w:r>
    </w:p>
    <w:p w14:paraId="535CF94E" w14:textId="77777777" w:rsidR="002E1786" w:rsidRPr="008A7B15" w:rsidRDefault="002E1786" w:rsidP="002E1786">
      <w:pPr>
        <w:adjustRightInd w:val="0"/>
        <w:snapToGrid w:val="0"/>
        <w:spacing w:line="360" w:lineRule="auto"/>
        <w:ind w:firstLineChars="250" w:firstLine="525"/>
        <w:rPr>
          <w:rFonts w:ascii="宋体" w:hAnsi="宋体" w:cstheme="minorBidi"/>
          <w:szCs w:val="21"/>
        </w:rPr>
      </w:pPr>
      <w:r w:rsidRPr="008A7B15">
        <w:rPr>
          <w:rFonts w:ascii="宋体" w:hAnsi="宋体" w:cstheme="minorBidi" w:hint="eastAsia"/>
          <w:szCs w:val="21"/>
        </w:rPr>
        <w:t>3、合并所有者权益变动表</w:t>
      </w:r>
    </w:p>
    <w:p w14:paraId="30D5119C" w14:textId="77777777" w:rsidR="002E1786" w:rsidRPr="008A7B15" w:rsidRDefault="002E1786" w:rsidP="002E1786">
      <w:pPr>
        <w:adjustRightInd w:val="0"/>
        <w:snapToGrid w:val="0"/>
        <w:spacing w:line="360" w:lineRule="auto"/>
        <w:ind w:firstLineChars="200" w:firstLine="420"/>
        <w:rPr>
          <w:rFonts w:ascii="宋体" w:hAnsi="宋体" w:cstheme="minorBidi"/>
          <w:szCs w:val="21"/>
        </w:rPr>
      </w:pPr>
      <w:r w:rsidRPr="008A7B15">
        <w:rPr>
          <w:rFonts w:ascii="宋体" w:hAnsi="宋体" w:cstheme="minorBidi" w:hint="eastAsia"/>
          <w:szCs w:val="21"/>
        </w:rPr>
        <w:t>在原合并所有者权益变动表中增加了“专项储备”行项目和列项目。</w:t>
      </w:r>
    </w:p>
    <w:p w14:paraId="79115334" w14:textId="77777777" w:rsidR="002E1786" w:rsidRPr="008A7B15" w:rsidRDefault="002E1786" w:rsidP="002E1786">
      <w:pPr>
        <w:adjustRightInd w:val="0"/>
        <w:snapToGrid w:val="0"/>
        <w:spacing w:line="360" w:lineRule="auto"/>
        <w:ind w:firstLineChars="200" w:firstLine="420"/>
        <w:rPr>
          <w:rFonts w:ascii="宋体" w:hAnsi="宋体" w:cstheme="minorBidi"/>
          <w:szCs w:val="21"/>
        </w:rPr>
      </w:pPr>
      <w:r w:rsidRPr="008A7B15">
        <w:rPr>
          <w:rFonts w:ascii="宋体" w:hAnsi="宋体" w:cstheme="minorBidi" w:hint="eastAsia"/>
          <w:szCs w:val="21"/>
        </w:rPr>
        <w:t>（三）</w:t>
      </w:r>
      <w:r w:rsidRPr="008A7B15">
        <w:rPr>
          <w:rFonts w:ascii="宋体" w:hAnsi="宋体" w:cstheme="minorBidi"/>
          <w:szCs w:val="21"/>
        </w:rPr>
        <w:t>《企业会计准则第 7 号—非货币性资产交换》主要变更内容如下：</w:t>
      </w:r>
    </w:p>
    <w:p w14:paraId="28B1E150" w14:textId="33A218A7" w:rsidR="002E1786" w:rsidRPr="008A7B15" w:rsidRDefault="002E1786" w:rsidP="002E1786">
      <w:pPr>
        <w:adjustRightInd w:val="0"/>
        <w:snapToGrid w:val="0"/>
        <w:spacing w:line="360" w:lineRule="auto"/>
        <w:ind w:firstLineChars="250" w:firstLine="525"/>
        <w:rPr>
          <w:rFonts w:ascii="宋体" w:hAnsi="宋体" w:cstheme="minorBidi"/>
          <w:szCs w:val="21"/>
        </w:rPr>
      </w:pPr>
      <w:r w:rsidRPr="008A7B15">
        <w:rPr>
          <w:rFonts w:ascii="宋体" w:hAnsi="宋体" w:cstheme="minorBidi"/>
          <w:szCs w:val="21"/>
        </w:rPr>
        <w:t>1、非货币性资产示例中删除“存货”，其适用于新收入准则；货币性资产定义中将收取固定或可确定金额的“资产”改为“权利”</w:t>
      </w:r>
      <w:r w:rsidRPr="008A7B15">
        <w:rPr>
          <w:rFonts w:ascii="宋体" w:hAnsi="宋体" w:cstheme="minorBidi" w:hint="eastAsia"/>
          <w:szCs w:val="21"/>
        </w:rPr>
        <w:t>。</w:t>
      </w:r>
      <w:r w:rsidRPr="008A7B15">
        <w:rPr>
          <w:rFonts w:ascii="宋体" w:hAnsi="宋体" w:cstheme="minorBidi"/>
          <w:szCs w:val="21"/>
        </w:rPr>
        <w:t xml:space="preserve"> </w:t>
      </w:r>
    </w:p>
    <w:p w14:paraId="4B1D716F" w14:textId="36223943" w:rsidR="002E1786" w:rsidRPr="008A7B15" w:rsidRDefault="002E1786" w:rsidP="002E1786">
      <w:pPr>
        <w:adjustRightInd w:val="0"/>
        <w:snapToGrid w:val="0"/>
        <w:spacing w:line="360" w:lineRule="auto"/>
        <w:ind w:firstLineChars="250" w:firstLine="525"/>
        <w:rPr>
          <w:rFonts w:ascii="宋体" w:hAnsi="宋体" w:cstheme="minorBidi"/>
          <w:szCs w:val="21"/>
        </w:rPr>
      </w:pPr>
      <w:r w:rsidRPr="008A7B15">
        <w:rPr>
          <w:rFonts w:ascii="宋体" w:hAnsi="宋体" w:cstheme="minorBidi"/>
          <w:szCs w:val="21"/>
        </w:rPr>
        <w:t>2、增加规范非货币性资产交换的确认时点，即换入资产应在符合资产定义并满足资产确认条件时予以确认，换出资产应在满足资产终止确认条件时终止确认</w:t>
      </w:r>
      <w:r w:rsidRPr="008A7B15">
        <w:rPr>
          <w:rFonts w:ascii="宋体" w:hAnsi="宋体" w:cstheme="minorBidi" w:hint="eastAsia"/>
          <w:szCs w:val="21"/>
        </w:rPr>
        <w:t>。</w:t>
      </w:r>
      <w:r w:rsidRPr="008A7B15">
        <w:rPr>
          <w:rFonts w:ascii="宋体" w:hAnsi="宋体" w:cstheme="minorBidi"/>
          <w:szCs w:val="21"/>
        </w:rPr>
        <w:t xml:space="preserve"> </w:t>
      </w:r>
    </w:p>
    <w:p w14:paraId="43959214" w14:textId="77777777" w:rsidR="002E1786" w:rsidRPr="008A7B15" w:rsidRDefault="002E1786" w:rsidP="002E1786">
      <w:pPr>
        <w:adjustRightInd w:val="0"/>
        <w:snapToGrid w:val="0"/>
        <w:spacing w:line="360" w:lineRule="auto"/>
        <w:ind w:firstLineChars="250" w:firstLine="525"/>
        <w:rPr>
          <w:rFonts w:ascii="宋体" w:hAnsi="宋体" w:cstheme="minorBidi"/>
          <w:szCs w:val="21"/>
        </w:rPr>
      </w:pPr>
      <w:r w:rsidRPr="008A7B15">
        <w:rPr>
          <w:rFonts w:ascii="宋体" w:hAnsi="宋体" w:cstheme="minorBidi"/>
          <w:szCs w:val="21"/>
        </w:rPr>
        <w:t>3、将非货币性资产交换的计量原则与收入准则协调一致。</w:t>
      </w:r>
    </w:p>
    <w:p w14:paraId="5C11F28A" w14:textId="77777777" w:rsidR="002E1786" w:rsidRPr="008A7B15" w:rsidRDefault="002E1786" w:rsidP="002E1786">
      <w:pPr>
        <w:adjustRightInd w:val="0"/>
        <w:snapToGrid w:val="0"/>
        <w:spacing w:line="360" w:lineRule="auto"/>
        <w:ind w:firstLineChars="200" w:firstLine="420"/>
        <w:rPr>
          <w:rFonts w:ascii="宋体" w:hAnsi="宋体" w:cstheme="minorBidi"/>
          <w:szCs w:val="21"/>
        </w:rPr>
      </w:pPr>
      <w:r w:rsidRPr="008A7B15">
        <w:rPr>
          <w:rFonts w:ascii="宋体" w:hAnsi="宋体" w:cstheme="minorBidi" w:hint="eastAsia"/>
          <w:szCs w:val="21"/>
        </w:rPr>
        <w:t>（四）</w:t>
      </w:r>
      <w:r w:rsidRPr="008A7B15">
        <w:rPr>
          <w:rFonts w:ascii="宋体" w:hAnsi="宋体" w:cstheme="minorBidi"/>
          <w:szCs w:val="21"/>
        </w:rPr>
        <w:t>《企业会计准则第 12 号—债务重组》主要变更内容如下：</w:t>
      </w:r>
    </w:p>
    <w:p w14:paraId="379279D7" w14:textId="3B3BE627" w:rsidR="002E1786" w:rsidRPr="008A7B15" w:rsidRDefault="002E1786" w:rsidP="002E1786">
      <w:pPr>
        <w:adjustRightInd w:val="0"/>
        <w:snapToGrid w:val="0"/>
        <w:spacing w:line="360" w:lineRule="auto"/>
        <w:ind w:firstLineChars="200" w:firstLine="420"/>
        <w:rPr>
          <w:rFonts w:ascii="宋体" w:hAnsi="宋体" w:cstheme="minorBidi"/>
          <w:szCs w:val="21"/>
        </w:rPr>
      </w:pPr>
      <w:r w:rsidRPr="008A7B15">
        <w:rPr>
          <w:rFonts w:ascii="宋体" w:hAnsi="宋体" w:cstheme="minorBidi"/>
          <w:szCs w:val="21"/>
        </w:rPr>
        <w:t>1、将原“债权人让步行为”改为“原有债务重新达成协议的交易行为”</w:t>
      </w:r>
      <w:r w:rsidRPr="008A7B15">
        <w:rPr>
          <w:rFonts w:ascii="宋体" w:hAnsi="宋体" w:cstheme="minorBidi" w:hint="eastAsia"/>
          <w:szCs w:val="21"/>
        </w:rPr>
        <w:t>。</w:t>
      </w:r>
    </w:p>
    <w:p w14:paraId="0959018E" w14:textId="77777777" w:rsidR="002E1786" w:rsidRPr="008A7B15" w:rsidRDefault="002E1786" w:rsidP="002E1786">
      <w:pPr>
        <w:adjustRightInd w:val="0"/>
        <w:snapToGrid w:val="0"/>
        <w:spacing w:line="360" w:lineRule="auto"/>
        <w:ind w:firstLineChars="200" w:firstLine="420"/>
        <w:rPr>
          <w:rFonts w:ascii="宋体" w:hAnsi="宋体" w:cstheme="minorBidi"/>
          <w:szCs w:val="21"/>
        </w:rPr>
      </w:pPr>
      <w:r w:rsidRPr="008A7B15">
        <w:rPr>
          <w:rFonts w:ascii="宋体" w:hAnsi="宋体" w:cstheme="minorBidi"/>
          <w:szCs w:val="21"/>
        </w:rPr>
        <w:t>2、重组方式中“债务转为资本”改为“债务转为权益工具”</w:t>
      </w:r>
      <w:r w:rsidRPr="008A7B15">
        <w:rPr>
          <w:rFonts w:ascii="宋体" w:hAnsi="宋体" w:cstheme="minorBidi" w:hint="eastAsia"/>
          <w:szCs w:val="21"/>
        </w:rPr>
        <w:t>。</w:t>
      </w:r>
    </w:p>
    <w:p w14:paraId="369D4CE6" w14:textId="50C7189E" w:rsidR="002E1786" w:rsidRPr="008A7B15" w:rsidRDefault="002E1786" w:rsidP="002E1786">
      <w:pPr>
        <w:adjustRightInd w:val="0"/>
        <w:snapToGrid w:val="0"/>
        <w:spacing w:line="360" w:lineRule="auto"/>
        <w:ind w:firstLineChars="200" w:firstLine="420"/>
        <w:rPr>
          <w:rFonts w:ascii="宋体" w:hAnsi="宋体" w:cstheme="minorBidi"/>
          <w:szCs w:val="21"/>
        </w:rPr>
      </w:pPr>
      <w:r w:rsidRPr="008A7B15">
        <w:rPr>
          <w:rFonts w:ascii="宋体" w:hAnsi="宋体" w:cstheme="minorBidi"/>
          <w:szCs w:val="21"/>
        </w:rPr>
        <w:t>3、将重组债权和债务的会计处理规定索引至新金融工具准则，从而与新金融工具准则协调</w:t>
      </w:r>
      <w:r w:rsidRPr="008A7B15">
        <w:rPr>
          <w:rFonts w:ascii="宋体" w:hAnsi="宋体" w:cstheme="minorBidi"/>
          <w:szCs w:val="21"/>
        </w:rPr>
        <w:lastRenderedPageBreak/>
        <w:t>一致，同时删除关于或有应收、应付金额遵循或有事项准则的规定</w:t>
      </w:r>
      <w:r w:rsidRPr="008A7B15">
        <w:rPr>
          <w:rFonts w:ascii="宋体" w:hAnsi="宋体" w:cstheme="minorBidi" w:hint="eastAsia"/>
          <w:szCs w:val="21"/>
        </w:rPr>
        <w:t>。</w:t>
      </w:r>
    </w:p>
    <w:p w14:paraId="621EC5D5" w14:textId="330A68DF" w:rsidR="007C68F1" w:rsidRPr="008A7B15" w:rsidRDefault="002E1786" w:rsidP="002E1786">
      <w:pPr>
        <w:pStyle w:val="Default"/>
        <w:snapToGrid w:val="0"/>
        <w:spacing w:line="360" w:lineRule="auto"/>
        <w:ind w:firstLineChars="200" w:firstLine="420"/>
        <w:rPr>
          <w:rFonts w:hAnsi="宋体"/>
          <w:sz w:val="21"/>
          <w:szCs w:val="21"/>
        </w:rPr>
      </w:pPr>
      <w:r w:rsidRPr="008A7B15">
        <w:rPr>
          <w:rFonts w:hAnsi="宋体" w:cstheme="minorBidi"/>
          <w:color w:val="auto"/>
          <w:kern w:val="2"/>
          <w:sz w:val="21"/>
          <w:szCs w:val="21"/>
        </w:rPr>
        <w:t>4、将以非现金资产偿债情况下资产处置损益的计算方法与收入准则协调一致。</w:t>
      </w:r>
      <w:r w:rsidR="007C68F1" w:rsidRPr="008A7B15">
        <w:rPr>
          <w:rFonts w:hAnsi="宋体" w:hint="eastAsia"/>
          <w:sz w:val="21"/>
          <w:szCs w:val="21"/>
        </w:rPr>
        <w:t xml:space="preserve"> </w:t>
      </w:r>
    </w:p>
    <w:p w14:paraId="51985F22" w14:textId="77777777" w:rsidR="007C68F1" w:rsidRPr="008A7B15" w:rsidRDefault="007C68F1" w:rsidP="002E1786">
      <w:pPr>
        <w:pStyle w:val="Default"/>
        <w:snapToGrid w:val="0"/>
        <w:spacing w:beforeLines="100" w:before="240" w:line="360" w:lineRule="auto"/>
        <w:ind w:firstLineChars="200" w:firstLine="422"/>
        <w:rPr>
          <w:rFonts w:hAnsi="宋体"/>
          <w:b/>
          <w:sz w:val="21"/>
          <w:szCs w:val="21"/>
        </w:rPr>
      </w:pPr>
      <w:r w:rsidRPr="008A7B15">
        <w:rPr>
          <w:rFonts w:hAnsi="宋体" w:hint="eastAsia"/>
          <w:b/>
          <w:sz w:val="21"/>
          <w:szCs w:val="21"/>
        </w:rPr>
        <w:t xml:space="preserve">三、本次会计政策变更对公司的影响 </w:t>
      </w:r>
    </w:p>
    <w:p w14:paraId="5D8684A0" w14:textId="77777777" w:rsidR="007C68F1" w:rsidRPr="008A7B15" w:rsidRDefault="007C68F1" w:rsidP="002E1786">
      <w:pPr>
        <w:pStyle w:val="Default"/>
        <w:snapToGrid w:val="0"/>
        <w:spacing w:line="360" w:lineRule="auto"/>
        <w:ind w:firstLineChars="200" w:firstLine="420"/>
        <w:rPr>
          <w:rFonts w:hAnsi="宋体"/>
          <w:sz w:val="21"/>
          <w:szCs w:val="21"/>
        </w:rPr>
      </w:pPr>
      <w:r w:rsidRPr="008A7B15">
        <w:rPr>
          <w:rFonts w:hAnsi="宋体" w:hint="eastAsia"/>
          <w:sz w:val="21"/>
          <w:szCs w:val="21"/>
        </w:rPr>
        <w:t>（一）执行《新收入准则》对公司的影响</w:t>
      </w:r>
    </w:p>
    <w:p w14:paraId="0C9ACFD6" w14:textId="77777777" w:rsidR="007C68F1" w:rsidRPr="008A7B15" w:rsidRDefault="007C68F1" w:rsidP="002E1786">
      <w:pPr>
        <w:pStyle w:val="Default"/>
        <w:snapToGrid w:val="0"/>
        <w:spacing w:line="360" w:lineRule="auto"/>
        <w:ind w:firstLineChars="200" w:firstLine="420"/>
        <w:rPr>
          <w:rFonts w:hAnsi="宋体"/>
          <w:sz w:val="21"/>
          <w:szCs w:val="21"/>
        </w:rPr>
      </w:pPr>
      <w:r w:rsidRPr="008A7B15">
        <w:rPr>
          <w:rFonts w:hAnsi="宋体" w:hint="eastAsia"/>
          <w:sz w:val="21"/>
          <w:szCs w:val="21"/>
        </w:rPr>
        <w:t>根据新旧准则衔接规定，公司自2020年第一季度起按新准则要求进行会计报表披露，</w:t>
      </w:r>
      <w:proofErr w:type="gramStart"/>
      <w:r w:rsidRPr="008A7B15">
        <w:rPr>
          <w:rFonts w:hAnsi="宋体" w:hint="eastAsia"/>
          <w:sz w:val="21"/>
          <w:szCs w:val="21"/>
        </w:rPr>
        <w:t>不</w:t>
      </w:r>
      <w:proofErr w:type="gramEnd"/>
      <w:r w:rsidRPr="008A7B15">
        <w:rPr>
          <w:rFonts w:hAnsi="宋体" w:hint="eastAsia"/>
          <w:sz w:val="21"/>
          <w:szCs w:val="21"/>
        </w:rPr>
        <w:t>追溯调整2019年可比数，本次新准则的执行不影响公司2019年度相关财务指标。该准则的实施预计不会导致公司收入确认方式发生重大变化，对公司当期及前期的净利润、总资产和净资产不产生重大影响。本次会计政策的变更是公司根据财政部修订及颁布的最新会计准则进行的相应变更，变更后的会计政策能够客观、公允地反映公司的财务状况和经营成果，符合相关规定和公司实际情况，不存在损害公司及股东利益的情况。</w:t>
      </w:r>
    </w:p>
    <w:p w14:paraId="2A23F2D3" w14:textId="77777777" w:rsidR="007C68F1" w:rsidRPr="008A7B15" w:rsidRDefault="007C68F1" w:rsidP="002E1786">
      <w:pPr>
        <w:pStyle w:val="Default"/>
        <w:snapToGrid w:val="0"/>
        <w:spacing w:line="360" w:lineRule="auto"/>
        <w:ind w:firstLineChars="200" w:firstLine="420"/>
        <w:rPr>
          <w:rFonts w:hAnsi="宋体"/>
          <w:sz w:val="21"/>
          <w:szCs w:val="21"/>
        </w:rPr>
      </w:pPr>
      <w:r w:rsidRPr="008A7B15">
        <w:rPr>
          <w:rFonts w:hAnsi="宋体" w:hint="eastAsia"/>
          <w:sz w:val="21"/>
          <w:szCs w:val="21"/>
        </w:rPr>
        <w:t>（二）合并财务报表格式变更对公司的影响</w:t>
      </w:r>
    </w:p>
    <w:p w14:paraId="7A561F79" w14:textId="4AE5B12D" w:rsidR="00386B5B" w:rsidRPr="008A7B15" w:rsidRDefault="007C68F1" w:rsidP="002E1786">
      <w:pPr>
        <w:pStyle w:val="Default"/>
        <w:snapToGrid w:val="0"/>
        <w:spacing w:line="360" w:lineRule="auto"/>
        <w:ind w:firstLineChars="200" w:firstLine="420"/>
        <w:rPr>
          <w:rFonts w:hAnsi="宋体"/>
          <w:sz w:val="21"/>
          <w:szCs w:val="21"/>
        </w:rPr>
      </w:pPr>
      <w:r w:rsidRPr="008A7B15">
        <w:rPr>
          <w:rFonts w:hAnsi="宋体" w:hint="eastAsia"/>
          <w:sz w:val="21"/>
          <w:szCs w:val="21"/>
        </w:rPr>
        <w:t>根据《关于修订印发合并财务报表格式（2019版）的通知》（财会{2019}16号）要求，公司对财务报表格式的变更能够更客观、公允地反映公司的财务状况和经营成果，不涉及对公司以前年度的追溯调整，对公司净资产、净利润等相关财务指标无实质性影响。本次会计政策变更是公司根据国家财政部的规定和要求进行的合理变更，变更后的会计政策符合相关规定和公司实际情况，不存在损害公司及股东利益的情况。</w:t>
      </w:r>
      <w:r w:rsidR="00D60618" w:rsidRPr="008A7B15">
        <w:rPr>
          <w:rFonts w:hAnsi="宋体"/>
          <w:sz w:val="21"/>
          <w:szCs w:val="21"/>
        </w:rPr>
        <w:t xml:space="preserve"> </w:t>
      </w:r>
      <w:r w:rsidR="00386B5B" w:rsidRPr="008A7B15">
        <w:rPr>
          <w:rFonts w:hAnsi="宋体"/>
          <w:sz w:val="21"/>
          <w:szCs w:val="21"/>
        </w:rPr>
        <w:t xml:space="preserve"> </w:t>
      </w:r>
    </w:p>
    <w:p w14:paraId="4AFDD1A7" w14:textId="77777777" w:rsidR="002E1786" w:rsidRPr="008A7B15" w:rsidRDefault="002E1786" w:rsidP="002E1786">
      <w:pPr>
        <w:adjustRightInd w:val="0"/>
        <w:snapToGrid w:val="0"/>
        <w:spacing w:line="360" w:lineRule="auto"/>
        <w:ind w:firstLine="200"/>
        <w:rPr>
          <w:rFonts w:ascii="宋体" w:hAnsi="宋体"/>
          <w:szCs w:val="21"/>
        </w:rPr>
      </w:pPr>
      <w:r w:rsidRPr="008A7B15">
        <w:rPr>
          <w:rFonts w:ascii="宋体" w:hAnsi="宋体" w:hint="eastAsia"/>
          <w:szCs w:val="21"/>
        </w:rPr>
        <w:t>（三）执行</w:t>
      </w:r>
      <w:r w:rsidRPr="008A7B15">
        <w:rPr>
          <w:rFonts w:ascii="宋体" w:hAnsi="宋体"/>
          <w:szCs w:val="21"/>
        </w:rPr>
        <w:t>《非货币性资产交换》</w:t>
      </w:r>
      <w:r w:rsidRPr="008A7B15">
        <w:rPr>
          <w:rFonts w:ascii="宋体" w:hAnsi="宋体" w:hint="eastAsia"/>
          <w:szCs w:val="21"/>
        </w:rPr>
        <w:t>准则对公司的影响</w:t>
      </w:r>
    </w:p>
    <w:p w14:paraId="0660CB7D" w14:textId="7032306D" w:rsidR="002E1786" w:rsidRPr="008A7B15" w:rsidRDefault="002E1786" w:rsidP="002E1786">
      <w:pPr>
        <w:adjustRightInd w:val="0"/>
        <w:snapToGrid w:val="0"/>
        <w:spacing w:line="360" w:lineRule="auto"/>
        <w:ind w:firstLineChars="200" w:firstLine="420"/>
        <w:rPr>
          <w:rFonts w:ascii="宋体" w:hAnsi="宋体"/>
          <w:szCs w:val="21"/>
        </w:rPr>
      </w:pPr>
      <w:r w:rsidRPr="008A7B15">
        <w:rPr>
          <w:rFonts w:ascii="宋体" w:hAnsi="宋体"/>
          <w:szCs w:val="21"/>
        </w:rPr>
        <w:t>该项会计政策变更采用未来适用法处理，2019年及以前年度公司未发生非货币性资产交换事项，执行</w:t>
      </w:r>
      <w:r w:rsidRPr="008A7B15">
        <w:rPr>
          <w:rFonts w:ascii="宋体" w:hAnsi="宋体" w:hint="eastAsia"/>
          <w:szCs w:val="21"/>
        </w:rPr>
        <w:t>该准则</w:t>
      </w:r>
      <w:r w:rsidRPr="008A7B15">
        <w:rPr>
          <w:rFonts w:ascii="宋体" w:hAnsi="宋体"/>
          <w:szCs w:val="21"/>
        </w:rPr>
        <w:t>不会对公司财务状况和经营成果产生影响。</w:t>
      </w:r>
    </w:p>
    <w:p w14:paraId="4A6B2964" w14:textId="77777777" w:rsidR="002E1786" w:rsidRPr="008A7B15" w:rsidRDefault="002E1786" w:rsidP="002E1786">
      <w:pPr>
        <w:adjustRightInd w:val="0"/>
        <w:snapToGrid w:val="0"/>
        <w:spacing w:line="360" w:lineRule="auto"/>
        <w:ind w:firstLineChars="200" w:firstLine="420"/>
        <w:rPr>
          <w:rFonts w:ascii="宋体" w:hAnsi="宋体"/>
          <w:szCs w:val="21"/>
        </w:rPr>
      </w:pPr>
      <w:r w:rsidRPr="008A7B15">
        <w:rPr>
          <w:rFonts w:ascii="宋体" w:hAnsi="宋体" w:hint="eastAsia"/>
          <w:szCs w:val="21"/>
        </w:rPr>
        <w:t>（四）执行</w:t>
      </w:r>
      <w:r w:rsidRPr="008A7B15">
        <w:rPr>
          <w:rFonts w:ascii="宋体" w:hAnsi="宋体"/>
          <w:szCs w:val="21"/>
        </w:rPr>
        <w:t>《债务重组》</w:t>
      </w:r>
      <w:r w:rsidRPr="008A7B15">
        <w:rPr>
          <w:rFonts w:ascii="宋体" w:hAnsi="宋体" w:hint="eastAsia"/>
          <w:szCs w:val="21"/>
        </w:rPr>
        <w:t>准则对公司的影响</w:t>
      </w:r>
    </w:p>
    <w:p w14:paraId="68CAE69C" w14:textId="505155F4" w:rsidR="002E1786" w:rsidRPr="008A7B15" w:rsidRDefault="002E1786" w:rsidP="002E1786">
      <w:pPr>
        <w:pStyle w:val="Default"/>
        <w:snapToGrid w:val="0"/>
        <w:spacing w:line="360" w:lineRule="auto"/>
        <w:ind w:firstLineChars="200" w:firstLine="420"/>
        <w:rPr>
          <w:rFonts w:asciiTheme="minorEastAsia" w:eastAsiaTheme="minorEastAsia" w:hAnsiTheme="minorEastAsia"/>
          <w:sz w:val="21"/>
          <w:szCs w:val="21"/>
        </w:rPr>
      </w:pPr>
      <w:r w:rsidRPr="008A7B15">
        <w:rPr>
          <w:rFonts w:hAnsi="宋体"/>
          <w:sz w:val="21"/>
          <w:szCs w:val="21"/>
        </w:rPr>
        <w:t>该项会计政策变更采用未来适用法处理，</w:t>
      </w:r>
      <w:r w:rsidR="00594C89" w:rsidRPr="008A7B15">
        <w:rPr>
          <w:rFonts w:hAnsi="宋体"/>
          <w:sz w:val="21"/>
          <w:szCs w:val="21"/>
        </w:rPr>
        <w:t>2019</w:t>
      </w:r>
      <w:r w:rsidRPr="008A7B15">
        <w:rPr>
          <w:rFonts w:hAnsi="宋体"/>
          <w:sz w:val="21"/>
          <w:szCs w:val="21"/>
        </w:rPr>
        <w:t>年及以前年度公司未发生债务重组事项，执行财会[2019]9 号不会对公司财务状况和经营成果产生影响。</w:t>
      </w:r>
    </w:p>
    <w:p w14:paraId="55025280" w14:textId="59C29FA5" w:rsidR="00386B5B" w:rsidRPr="008A7B15" w:rsidRDefault="00537BE8" w:rsidP="007C68F1">
      <w:pPr>
        <w:pStyle w:val="Default"/>
        <w:snapToGrid w:val="0"/>
        <w:spacing w:beforeLines="100" w:before="240" w:line="360" w:lineRule="auto"/>
        <w:ind w:firstLineChars="200" w:firstLine="422"/>
        <w:rPr>
          <w:rFonts w:hAnsi="宋体"/>
          <w:b/>
          <w:sz w:val="21"/>
          <w:szCs w:val="21"/>
        </w:rPr>
      </w:pPr>
      <w:r w:rsidRPr="008A7B15">
        <w:rPr>
          <w:rFonts w:hAnsi="宋体" w:hint="eastAsia"/>
          <w:b/>
          <w:sz w:val="21"/>
          <w:szCs w:val="21"/>
        </w:rPr>
        <w:t>四</w:t>
      </w:r>
      <w:r w:rsidR="00386B5B" w:rsidRPr="008A7B15">
        <w:rPr>
          <w:rFonts w:hAnsi="宋体" w:hint="eastAsia"/>
          <w:b/>
          <w:sz w:val="21"/>
          <w:szCs w:val="21"/>
        </w:rPr>
        <w:t>、董事会关于会计政策变更合理性的说明</w:t>
      </w:r>
      <w:r w:rsidR="00386B5B" w:rsidRPr="008A7B15">
        <w:rPr>
          <w:rFonts w:hAnsi="宋体"/>
          <w:b/>
          <w:sz w:val="21"/>
          <w:szCs w:val="21"/>
        </w:rPr>
        <w:t xml:space="preserve"> </w:t>
      </w:r>
    </w:p>
    <w:p w14:paraId="5523E7EB" w14:textId="5360C8C0" w:rsidR="00386B5B" w:rsidRPr="008A7B15" w:rsidRDefault="00537BE8" w:rsidP="00BB6C38">
      <w:pPr>
        <w:autoSpaceDE w:val="0"/>
        <w:autoSpaceDN w:val="0"/>
        <w:adjustRightInd w:val="0"/>
        <w:snapToGrid w:val="0"/>
        <w:spacing w:line="360" w:lineRule="auto"/>
        <w:ind w:firstLineChars="200" w:firstLine="420"/>
        <w:jc w:val="left"/>
        <w:rPr>
          <w:rFonts w:ascii="宋体" w:hAnsi="宋体" w:cs="宋体"/>
          <w:color w:val="000000"/>
          <w:kern w:val="0"/>
          <w:szCs w:val="21"/>
        </w:rPr>
      </w:pPr>
      <w:r w:rsidRPr="008A7B15">
        <w:rPr>
          <w:rFonts w:ascii="宋体" w:hAnsi="宋体"/>
        </w:rPr>
        <w:t>本次会计政策变更是根据国家财政部相关规定进行的合理变更，符合《企业会计准则》及相关规定，执行变更后的会计政策能够客观、公允地反映公司的财务状况和经营成果，不存在损害公司及全体股东利益的情况。同意公司本次会计政策变更。</w:t>
      </w:r>
      <w:r w:rsidR="00386B5B" w:rsidRPr="008A7B15">
        <w:rPr>
          <w:rFonts w:ascii="宋体" w:hAnsi="宋体" w:cs="宋体"/>
          <w:color w:val="000000"/>
          <w:kern w:val="0"/>
          <w:szCs w:val="21"/>
        </w:rPr>
        <w:t xml:space="preserve"> </w:t>
      </w:r>
    </w:p>
    <w:p w14:paraId="5D850008" w14:textId="576D35F6" w:rsidR="00386B5B" w:rsidRPr="008A7B15" w:rsidRDefault="00537BE8" w:rsidP="00BB6C38">
      <w:pPr>
        <w:autoSpaceDE w:val="0"/>
        <w:autoSpaceDN w:val="0"/>
        <w:adjustRightInd w:val="0"/>
        <w:snapToGrid w:val="0"/>
        <w:spacing w:beforeLines="100" w:before="240" w:line="360" w:lineRule="auto"/>
        <w:ind w:firstLineChars="200" w:firstLine="422"/>
        <w:jc w:val="left"/>
        <w:rPr>
          <w:rFonts w:ascii="宋体" w:hAnsi="宋体" w:cs="宋体"/>
          <w:b/>
          <w:color w:val="000000"/>
          <w:kern w:val="0"/>
          <w:szCs w:val="21"/>
        </w:rPr>
      </w:pPr>
      <w:r w:rsidRPr="008A7B15">
        <w:rPr>
          <w:rFonts w:ascii="宋体" w:hAnsi="宋体" w:cs="宋体" w:hint="eastAsia"/>
          <w:b/>
          <w:color w:val="000000"/>
          <w:kern w:val="0"/>
          <w:szCs w:val="21"/>
        </w:rPr>
        <w:t>五</w:t>
      </w:r>
      <w:r w:rsidR="00386B5B" w:rsidRPr="008A7B15">
        <w:rPr>
          <w:rFonts w:ascii="宋体" w:hAnsi="宋体" w:cs="宋体" w:hint="eastAsia"/>
          <w:b/>
          <w:color w:val="000000"/>
          <w:kern w:val="0"/>
          <w:szCs w:val="21"/>
        </w:rPr>
        <w:t>、独立董事独立意见</w:t>
      </w:r>
      <w:r w:rsidR="00386B5B" w:rsidRPr="008A7B15">
        <w:rPr>
          <w:rFonts w:ascii="宋体" w:hAnsi="宋体" w:cs="宋体"/>
          <w:b/>
          <w:color w:val="000000"/>
          <w:kern w:val="0"/>
          <w:szCs w:val="21"/>
        </w:rPr>
        <w:t xml:space="preserve"> </w:t>
      </w:r>
    </w:p>
    <w:p w14:paraId="7944566F" w14:textId="5D34DB8A" w:rsidR="00537BE8" w:rsidRPr="008A7B15" w:rsidRDefault="00537BE8" w:rsidP="00537BE8">
      <w:pPr>
        <w:autoSpaceDE w:val="0"/>
        <w:autoSpaceDN w:val="0"/>
        <w:adjustRightInd w:val="0"/>
        <w:snapToGrid w:val="0"/>
        <w:spacing w:line="360" w:lineRule="auto"/>
        <w:ind w:firstLineChars="200" w:firstLine="420"/>
        <w:rPr>
          <w:rFonts w:ascii="宋体" w:hAnsi="宋体" w:cs="宋体"/>
          <w:szCs w:val="21"/>
        </w:rPr>
      </w:pPr>
      <w:r w:rsidRPr="008A7B15">
        <w:rPr>
          <w:rFonts w:ascii="宋体" w:hAnsi="宋体" w:cs="宋体" w:hint="eastAsia"/>
          <w:szCs w:val="21"/>
        </w:rPr>
        <w:t>本次会计政策变更是根据财政部发布的相关规定进行的合理变更，符合</w:t>
      </w:r>
      <w:r w:rsidR="001C7F47" w:rsidRPr="008A7B15">
        <w:rPr>
          <w:rFonts w:ascii="宋体" w:hAnsi="宋体" w:cs="宋体" w:hint="eastAsia"/>
          <w:szCs w:val="21"/>
        </w:rPr>
        <w:t>财政部</w:t>
      </w:r>
      <w:r w:rsidRPr="008A7B15">
        <w:rPr>
          <w:rFonts w:ascii="宋体" w:hAnsi="宋体" w:cs="宋体" w:hint="eastAsia"/>
          <w:szCs w:val="21"/>
        </w:rPr>
        <w:t>、中国证券监督管理委员会及深圳证券交易所的相关规定，符合《企业会计准则》及相关规定，能够客观、公正地反映公司的财务状况和经营成果，不存在损害公司利益和中小股东利益的情形。公司董事会本次会计政策变更的决策程序符合有关法律法规和《公司章程》的规定，同意本次会计政</w:t>
      </w:r>
      <w:r w:rsidRPr="008A7B15">
        <w:rPr>
          <w:rFonts w:ascii="宋体" w:hAnsi="宋体" w:cs="宋体" w:hint="eastAsia"/>
          <w:szCs w:val="21"/>
        </w:rPr>
        <w:lastRenderedPageBreak/>
        <w:t>策的变更。</w:t>
      </w:r>
    </w:p>
    <w:p w14:paraId="23C389B3" w14:textId="2F418AED" w:rsidR="00386B5B" w:rsidRPr="008A7B15" w:rsidRDefault="00537BE8" w:rsidP="00BB6C38">
      <w:pPr>
        <w:autoSpaceDE w:val="0"/>
        <w:autoSpaceDN w:val="0"/>
        <w:adjustRightInd w:val="0"/>
        <w:snapToGrid w:val="0"/>
        <w:spacing w:beforeLines="100" w:before="240" w:line="360" w:lineRule="auto"/>
        <w:ind w:firstLineChars="200" w:firstLine="422"/>
        <w:jc w:val="left"/>
        <w:rPr>
          <w:rFonts w:ascii="宋体" w:hAnsi="宋体" w:cs="宋体"/>
          <w:b/>
          <w:color w:val="000000"/>
          <w:kern w:val="0"/>
          <w:szCs w:val="21"/>
        </w:rPr>
      </w:pPr>
      <w:r w:rsidRPr="008A7B15">
        <w:rPr>
          <w:rFonts w:ascii="宋体" w:hAnsi="宋体" w:cs="宋体" w:hint="eastAsia"/>
          <w:b/>
          <w:color w:val="000000"/>
          <w:kern w:val="0"/>
          <w:szCs w:val="21"/>
        </w:rPr>
        <w:t>六</w:t>
      </w:r>
      <w:r w:rsidR="00386B5B" w:rsidRPr="008A7B15">
        <w:rPr>
          <w:rFonts w:ascii="宋体" w:hAnsi="宋体" w:cs="宋体" w:hint="eastAsia"/>
          <w:b/>
          <w:color w:val="000000"/>
          <w:kern w:val="0"/>
          <w:szCs w:val="21"/>
        </w:rPr>
        <w:t>、监事会意见</w:t>
      </w:r>
      <w:r w:rsidR="00386B5B" w:rsidRPr="008A7B15">
        <w:rPr>
          <w:rFonts w:ascii="宋体" w:hAnsi="宋体" w:cs="宋体"/>
          <w:b/>
          <w:color w:val="000000"/>
          <w:kern w:val="0"/>
          <w:szCs w:val="21"/>
        </w:rPr>
        <w:t xml:space="preserve"> </w:t>
      </w:r>
    </w:p>
    <w:p w14:paraId="1F865300" w14:textId="75A22D00" w:rsidR="00386B5B" w:rsidRPr="008A7B15" w:rsidRDefault="00386B5B" w:rsidP="00BB6C38">
      <w:pPr>
        <w:autoSpaceDE w:val="0"/>
        <w:autoSpaceDN w:val="0"/>
        <w:adjustRightInd w:val="0"/>
        <w:snapToGrid w:val="0"/>
        <w:spacing w:line="360" w:lineRule="auto"/>
        <w:ind w:firstLineChars="200" w:firstLine="420"/>
        <w:jc w:val="left"/>
        <w:rPr>
          <w:rFonts w:ascii="宋体" w:hAnsi="宋体" w:cs="宋体"/>
          <w:color w:val="000000"/>
          <w:kern w:val="0"/>
          <w:szCs w:val="21"/>
        </w:rPr>
      </w:pPr>
      <w:r w:rsidRPr="008A7B15">
        <w:rPr>
          <w:rFonts w:ascii="宋体" w:hAnsi="宋体" w:cs="宋体" w:hint="eastAsia"/>
          <w:color w:val="000000"/>
          <w:kern w:val="0"/>
          <w:szCs w:val="21"/>
        </w:rPr>
        <w:t>经审核，监事会认为：</w:t>
      </w:r>
      <w:r w:rsidR="00537BE8" w:rsidRPr="008A7B15">
        <w:t>本次会计政策变更符合财政部的相关规定，决策程序符合有关法律、法规的相关规定，不存在损害股东特别是中小股东利益的情形，本次变更不会对公司财务报表产生重大影响，同意本次公司会计政策变更。</w:t>
      </w:r>
      <w:r w:rsidRPr="008A7B15">
        <w:rPr>
          <w:rFonts w:ascii="宋体" w:hAnsi="宋体" w:cs="宋体"/>
          <w:color w:val="000000"/>
          <w:kern w:val="0"/>
          <w:szCs w:val="21"/>
        </w:rPr>
        <w:t xml:space="preserve"> </w:t>
      </w:r>
    </w:p>
    <w:p w14:paraId="7F2AD899" w14:textId="1B699D10" w:rsidR="00386B5B" w:rsidRPr="008A7B15" w:rsidRDefault="00537BE8" w:rsidP="00BB6C38">
      <w:pPr>
        <w:autoSpaceDE w:val="0"/>
        <w:autoSpaceDN w:val="0"/>
        <w:adjustRightInd w:val="0"/>
        <w:snapToGrid w:val="0"/>
        <w:spacing w:beforeLines="100" w:before="240" w:line="360" w:lineRule="auto"/>
        <w:ind w:firstLineChars="200" w:firstLine="422"/>
        <w:jc w:val="left"/>
        <w:rPr>
          <w:rFonts w:ascii="宋体" w:hAnsi="宋体" w:cs="宋体"/>
          <w:b/>
          <w:color w:val="000000"/>
          <w:kern w:val="0"/>
          <w:szCs w:val="21"/>
        </w:rPr>
      </w:pPr>
      <w:r w:rsidRPr="008A7B15">
        <w:rPr>
          <w:rFonts w:ascii="宋体" w:hAnsi="宋体" w:cs="宋体" w:hint="eastAsia"/>
          <w:b/>
          <w:color w:val="000000"/>
          <w:kern w:val="0"/>
          <w:szCs w:val="21"/>
        </w:rPr>
        <w:t>七</w:t>
      </w:r>
      <w:r w:rsidR="00386B5B" w:rsidRPr="008A7B15">
        <w:rPr>
          <w:rFonts w:ascii="宋体" w:hAnsi="宋体" w:cs="宋体" w:hint="eastAsia"/>
          <w:b/>
          <w:color w:val="000000"/>
          <w:kern w:val="0"/>
          <w:szCs w:val="21"/>
        </w:rPr>
        <w:t>、备查文件</w:t>
      </w:r>
      <w:r w:rsidR="00386B5B" w:rsidRPr="008A7B15">
        <w:rPr>
          <w:rFonts w:ascii="宋体" w:hAnsi="宋体" w:cs="宋体"/>
          <w:b/>
          <w:color w:val="000000"/>
          <w:kern w:val="0"/>
          <w:szCs w:val="21"/>
        </w:rPr>
        <w:t xml:space="preserve"> </w:t>
      </w:r>
    </w:p>
    <w:p w14:paraId="29C46F3A" w14:textId="43016D38" w:rsidR="00386B5B" w:rsidRPr="008A7B15" w:rsidRDefault="00386B5B" w:rsidP="00BB6C38">
      <w:pPr>
        <w:autoSpaceDE w:val="0"/>
        <w:autoSpaceDN w:val="0"/>
        <w:adjustRightInd w:val="0"/>
        <w:snapToGrid w:val="0"/>
        <w:spacing w:line="360" w:lineRule="auto"/>
        <w:ind w:firstLineChars="200" w:firstLine="420"/>
        <w:jc w:val="left"/>
        <w:rPr>
          <w:rFonts w:ascii="宋体" w:hAnsi="宋体" w:cs="宋体"/>
          <w:color w:val="000000"/>
          <w:kern w:val="0"/>
          <w:szCs w:val="21"/>
        </w:rPr>
      </w:pPr>
      <w:r w:rsidRPr="008A7B15">
        <w:rPr>
          <w:rFonts w:ascii="宋体" w:hAnsi="宋体" w:cs="宋体"/>
          <w:color w:val="000000"/>
          <w:kern w:val="0"/>
          <w:szCs w:val="21"/>
        </w:rPr>
        <w:t>1</w:t>
      </w:r>
      <w:r w:rsidRPr="008A7B15">
        <w:rPr>
          <w:rFonts w:ascii="宋体" w:hAnsi="宋体" w:cs="宋体" w:hint="eastAsia"/>
          <w:color w:val="000000"/>
          <w:kern w:val="0"/>
          <w:szCs w:val="21"/>
        </w:rPr>
        <w:t>、第七届董事会第</w:t>
      </w:r>
      <w:r w:rsidR="008446BB" w:rsidRPr="008A7B15">
        <w:rPr>
          <w:rFonts w:ascii="宋体" w:hAnsi="宋体" w:cs="宋体" w:hint="eastAsia"/>
          <w:color w:val="000000"/>
          <w:kern w:val="0"/>
          <w:szCs w:val="21"/>
        </w:rPr>
        <w:t>六</w:t>
      </w:r>
      <w:r w:rsidRPr="008A7B15">
        <w:rPr>
          <w:rFonts w:ascii="宋体" w:hAnsi="宋体" w:cs="宋体" w:hint="eastAsia"/>
          <w:color w:val="000000"/>
          <w:kern w:val="0"/>
          <w:szCs w:val="21"/>
        </w:rPr>
        <w:t>次会议决议；</w:t>
      </w:r>
      <w:r w:rsidRPr="008A7B15">
        <w:rPr>
          <w:rFonts w:ascii="宋体" w:hAnsi="宋体" w:cs="宋体"/>
          <w:color w:val="000000"/>
          <w:kern w:val="0"/>
          <w:szCs w:val="21"/>
        </w:rPr>
        <w:t xml:space="preserve"> </w:t>
      </w:r>
    </w:p>
    <w:p w14:paraId="6FEBD178" w14:textId="17B07F91" w:rsidR="00386B5B" w:rsidRPr="008A7B15" w:rsidRDefault="00386B5B" w:rsidP="00BB6C38">
      <w:pPr>
        <w:autoSpaceDE w:val="0"/>
        <w:autoSpaceDN w:val="0"/>
        <w:adjustRightInd w:val="0"/>
        <w:snapToGrid w:val="0"/>
        <w:spacing w:line="360" w:lineRule="auto"/>
        <w:ind w:firstLineChars="200" w:firstLine="420"/>
        <w:jc w:val="left"/>
        <w:rPr>
          <w:rFonts w:ascii="宋体" w:hAnsi="宋体" w:cs="宋体"/>
          <w:color w:val="000000"/>
          <w:kern w:val="0"/>
          <w:szCs w:val="21"/>
        </w:rPr>
      </w:pPr>
      <w:r w:rsidRPr="008A7B15">
        <w:rPr>
          <w:rFonts w:ascii="宋体" w:hAnsi="宋体" w:cs="宋体"/>
          <w:color w:val="000000"/>
          <w:kern w:val="0"/>
          <w:szCs w:val="21"/>
        </w:rPr>
        <w:t>2</w:t>
      </w:r>
      <w:r w:rsidRPr="008A7B15">
        <w:rPr>
          <w:rFonts w:ascii="宋体" w:hAnsi="宋体" w:cs="宋体" w:hint="eastAsia"/>
          <w:color w:val="000000"/>
          <w:kern w:val="0"/>
          <w:szCs w:val="21"/>
        </w:rPr>
        <w:t>、第七届监事会第</w:t>
      </w:r>
      <w:r w:rsidR="008446BB" w:rsidRPr="008A7B15">
        <w:rPr>
          <w:rFonts w:ascii="宋体" w:hAnsi="宋体" w:cs="宋体" w:hint="eastAsia"/>
          <w:color w:val="000000"/>
          <w:kern w:val="0"/>
          <w:szCs w:val="21"/>
        </w:rPr>
        <w:t>六</w:t>
      </w:r>
      <w:r w:rsidRPr="008A7B15">
        <w:rPr>
          <w:rFonts w:ascii="宋体" w:hAnsi="宋体" w:cs="宋体" w:hint="eastAsia"/>
          <w:color w:val="000000"/>
          <w:kern w:val="0"/>
          <w:szCs w:val="21"/>
        </w:rPr>
        <w:t>次会议决议；</w:t>
      </w:r>
      <w:r w:rsidRPr="008A7B15">
        <w:rPr>
          <w:rFonts w:ascii="宋体" w:hAnsi="宋体" w:cs="宋体"/>
          <w:color w:val="000000"/>
          <w:kern w:val="0"/>
          <w:szCs w:val="21"/>
        </w:rPr>
        <w:t xml:space="preserve"> </w:t>
      </w:r>
    </w:p>
    <w:p w14:paraId="5BF40ADA" w14:textId="3AACBD70" w:rsidR="00DE1290" w:rsidRPr="008A7B15" w:rsidRDefault="00386B5B" w:rsidP="00BB6C38">
      <w:pPr>
        <w:tabs>
          <w:tab w:val="left" w:pos="420"/>
        </w:tabs>
        <w:adjustRightInd w:val="0"/>
        <w:snapToGrid w:val="0"/>
        <w:spacing w:line="360" w:lineRule="auto"/>
        <w:ind w:firstLineChars="200" w:firstLine="420"/>
        <w:rPr>
          <w:rFonts w:ascii="宋体" w:hAnsi="宋体"/>
          <w:szCs w:val="21"/>
        </w:rPr>
      </w:pPr>
      <w:r w:rsidRPr="008A7B15">
        <w:rPr>
          <w:rFonts w:ascii="宋体" w:hAnsi="宋体" w:cs="宋体"/>
          <w:color w:val="000000"/>
          <w:kern w:val="0"/>
          <w:szCs w:val="21"/>
        </w:rPr>
        <w:t>3</w:t>
      </w:r>
      <w:r w:rsidRPr="008A7B15">
        <w:rPr>
          <w:rFonts w:ascii="宋体" w:hAnsi="宋体" w:cs="宋体" w:hint="eastAsia"/>
          <w:color w:val="000000"/>
          <w:kern w:val="0"/>
          <w:szCs w:val="21"/>
        </w:rPr>
        <w:t>、独立董事关于第</w:t>
      </w:r>
      <w:r w:rsidRPr="008A7B15">
        <w:rPr>
          <w:rFonts w:ascii="宋体" w:hAnsi="宋体" w:hint="eastAsia"/>
          <w:szCs w:val="21"/>
        </w:rPr>
        <w:t>七</w:t>
      </w:r>
      <w:r w:rsidRPr="008A7B15">
        <w:rPr>
          <w:rFonts w:ascii="宋体" w:hAnsi="宋体" w:cs="宋体" w:hint="eastAsia"/>
          <w:color w:val="000000"/>
          <w:kern w:val="0"/>
          <w:szCs w:val="21"/>
        </w:rPr>
        <w:t>届董事会第</w:t>
      </w:r>
      <w:r w:rsidR="008446BB" w:rsidRPr="008A7B15">
        <w:rPr>
          <w:rFonts w:ascii="宋体" w:hAnsi="宋体" w:cs="宋体" w:hint="eastAsia"/>
          <w:color w:val="000000"/>
          <w:kern w:val="0"/>
          <w:szCs w:val="21"/>
        </w:rPr>
        <w:t>六</w:t>
      </w:r>
      <w:r w:rsidRPr="008A7B15">
        <w:rPr>
          <w:rFonts w:ascii="宋体" w:hAnsi="宋体" w:cs="宋体" w:hint="eastAsia"/>
          <w:color w:val="000000"/>
          <w:kern w:val="0"/>
          <w:szCs w:val="21"/>
        </w:rPr>
        <w:t>次会议相关事项的独立意见。</w:t>
      </w:r>
    </w:p>
    <w:p w14:paraId="58AA2462" w14:textId="77777777" w:rsidR="00667852" w:rsidRPr="008A7B15" w:rsidRDefault="00667852" w:rsidP="00BB6C38">
      <w:pPr>
        <w:tabs>
          <w:tab w:val="left" w:pos="420"/>
        </w:tabs>
        <w:adjustRightInd w:val="0"/>
        <w:snapToGrid w:val="0"/>
        <w:spacing w:line="360" w:lineRule="auto"/>
        <w:ind w:firstLineChars="200" w:firstLine="420"/>
        <w:rPr>
          <w:rFonts w:ascii="宋体" w:hAnsi="宋体"/>
          <w:szCs w:val="21"/>
        </w:rPr>
      </w:pPr>
    </w:p>
    <w:p w14:paraId="77E33A02" w14:textId="77777777" w:rsidR="005507C4" w:rsidRPr="008A7B15" w:rsidRDefault="005507C4" w:rsidP="004F2AB9">
      <w:pPr>
        <w:autoSpaceDE w:val="0"/>
        <w:autoSpaceDN w:val="0"/>
        <w:adjustRightInd w:val="0"/>
        <w:spacing w:line="360" w:lineRule="auto"/>
        <w:ind w:firstLineChars="200" w:firstLine="420"/>
        <w:rPr>
          <w:rFonts w:ascii="宋体" w:hAnsi="宋体"/>
          <w:color w:val="000000"/>
          <w:kern w:val="0"/>
          <w:szCs w:val="21"/>
        </w:rPr>
      </w:pPr>
      <w:r w:rsidRPr="008A7B15">
        <w:rPr>
          <w:rFonts w:ascii="宋体" w:hAnsi="宋体"/>
          <w:color w:val="000000"/>
          <w:kern w:val="0"/>
          <w:szCs w:val="21"/>
        </w:rPr>
        <w:t>特此公告。</w:t>
      </w:r>
    </w:p>
    <w:p w14:paraId="63355B08" w14:textId="77777777" w:rsidR="005507C4" w:rsidRPr="008A7B15" w:rsidRDefault="005507C4" w:rsidP="00EC2705">
      <w:pPr>
        <w:autoSpaceDE w:val="0"/>
        <w:autoSpaceDN w:val="0"/>
        <w:adjustRightInd w:val="0"/>
        <w:spacing w:line="360" w:lineRule="auto"/>
        <w:ind w:firstLineChars="200" w:firstLine="420"/>
        <w:rPr>
          <w:rFonts w:ascii="宋体" w:hAnsi="宋体"/>
          <w:color w:val="000000"/>
          <w:kern w:val="0"/>
          <w:szCs w:val="21"/>
        </w:rPr>
      </w:pPr>
    </w:p>
    <w:p w14:paraId="4B9B4237" w14:textId="060EFBF8" w:rsidR="00332878" w:rsidRPr="008A7B15" w:rsidRDefault="005507C4" w:rsidP="00332878">
      <w:pPr>
        <w:widowControl/>
        <w:spacing w:line="360" w:lineRule="auto"/>
        <w:jc w:val="right"/>
        <w:rPr>
          <w:rFonts w:ascii="宋体" w:hAnsi="宋体"/>
          <w:szCs w:val="21"/>
        </w:rPr>
      </w:pPr>
      <w:r w:rsidRPr="008A7B15">
        <w:rPr>
          <w:rFonts w:ascii="宋体" w:hAnsi="宋体"/>
          <w:color w:val="000000"/>
          <w:kern w:val="0"/>
          <w:szCs w:val="21"/>
        </w:rPr>
        <w:t xml:space="preserve">  </w:t>
      </w:r>
      <w:r w:rsidR="0054439D" w:rsidRPr="008A7B15">
        <w:rPr>
          <w:rFonts w:ascii="宋体" w:hAnsi="宋体"/>
          <w:szCs w:val="21"/>
        </w:rPr>
        <w:t>华帝股份有限公司</w:t>
      </w:r>
    </w:p>
    <w:p w14:paraId="10F228F0" w14:textId="6C0F327B" w:rsidR="005507C4" w:rsidRPr="008A7B15" w:rsidRDefault="005507C4" w:rsidP="00C6724A">
      <w:pPr>
        <w:widowControl/>
        <w:wordWrap w:val="0"/>
        <w:spacing w:line="360" w:lineRule="auto"/>
        <w:jc w:val="right"/>
        <w:rPr>
          <w:rFonts w:ascii="宋体" w:hAnsi="宋体"/>
          <w:color w:val="000000"/>
          <w:kern w:val="0"/>
          <w:szCs w:val="21"/>
        </w:rPr>
      </w:pPr>
      <w:r w:rsidRPr="008A7B15">
        <w:rPr>
          <w:rFonts w:ascii="宋体" w:hAnsi="宋体"/>
          <w:color w:val="000000"/>
          <w:kern w:val="0"/>
          <w:szCs w:val="21"/>
        </w:rPr>
        <w:t>董事会</w:t>
      </w:r>
      <w:r w:rsidR="00667852" w:rsidRPr="008A7B15">
        <w:rPr>
          <w:rFonts w:ascii="宋体" w:hAnsi="宋体" w:hint="eastAsia"/>
          <w:color w:val="000000"/>
          <w:kern w:val="0"/>
          <w:szCs w:val="21"/>
        </w:rPr>
        <w:t xml:space="preserve"> </w:t>
      </w:r>
      <w:r w:rsidR="00667852" w:rsidRPr="008A7B15">
        <w:rPr>
          <w:rFonts w:ascii="宋体" w:hAnsi="宋体"/>
          <w:color w:val="000000"/>
          <w:kern w:val="0"/>
          <w:szCs w:val="21"/>
        </w:rPr>
        <w:t xml:space="preserve">   </w:t>
      </w:r>
    </w:p>
    <w:p w14:paraId="4F7FAED0" w14:textId="424656E6" w:rsidR="009208DC" w:rsidRPr="008446BB" w:rsidRDefault="00EC2705" w:rsidP="00C6724A">
      <w:pPr>
        <w:widowControl/>
        <w:spacing w:line="360" w:lineRule="auto"/>
        <w:jc w:val="right"/>
        <w:rPr>
          <w:rFonts w:asciiTheme="majorEastAsia" w:eastAsiaTheme="majorEastAsia" w:hAnsiTheme="majorEastAsia"/>
          <w:szCs w:val="21"/>
        </w:rPr>
      </w:pPr>
      <w:r w:rsidRPr="008A7B15">
        <w:rPr>
          <w:rFonts w:ascii="宋体" w:hAnsi="宋体"/>
          <w:color w:val="000000"/>
          <w:kern w:val="0"/>
          <w:szCs w:val="21"/>
        </w:rPr>
        <w:t xml:space="preserve">                                                 </w:t>
      </w:r>
      <w:r w:rsidR="008446BB" w:rsidRPr="008A7B15">
        <w:rPr>
          <w:rFonts w:ascii="宋体" w:hAnsi="宋体"/>
          <w:color w:val="000000"/>
          <w:kern w:val="0"/>
          <w:szCs w:val="21"/>
        </w:rPr>
        <w:t>2020</w:t>
      </w:r>
      <w:r w:rsidR="008446BB" w:rsidRPr="008A7B15">
        <w:rPr>
          <w:rFonts w:ascii="宋体" w:hAnsi="宋体" w:hint="eastAsia"/>
          <w:color w:val="000000"/>
          <w:kern w:val="0"/>
          <w:szCs w:val="21"/>
        </w:rPr>
        <w:t>年4月2</w:t>
      </w:r>
      <w:r w:rsidR="008446BB" w:rsidRPr="008A7B15">
        <w:rPr>
          <w:rFonts w:ascii="宋体" w:hAnsi="宋体"/>
          <w:color w:val="000000"/>
          <w:kern w:val="0"/>
          <w:szCs w:val="21"/>
        </w:rPr>
        <w:t>8</w:t>
      </w:r>
      <w:r w:rsidR="008446BB" w:rsidRPr="008A7B15">
        <w:rPr>
          <w:rFonts w:ascii="宋体" w:hAnsi="宋体" w:hint="eastAsia"/>
          <w:color w:val="000000"/>
          <w:kern w:val="0"/>
          <w:szCs w:val="21"/>
        </w:rPr>
        <w:t>日</w:t>
      </w:r>
    </w:p>
    <w:sectPr w:rsidR="009208DC" w:rsidRPr="008446BB" w:rsidSect="00051AEA">
      <w:footerReference w:type="even" r:id="rId8"/>
      <w:footerReference w:type="default" r:id="rId9"/>
      <w:type w:val="continuous"/>
      <w:pgSz w:w="12240" w:h="15840"/>
      <w:pgMar w:top="1134" w:right="1797" w:bottom="1134"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179F7" w14:textId="77777777" w:rsidR="004A065B" w:rsidRDefault="004A065B">
      <w:r>
        <w:separator/>
      </w:r>
    </w:p>
  </w:endnote>
  <w:endnote w:type="continuationSeparator" w:id="0">
    <w:p w14:paraId="021AD134" w14:textId="77777777" w:rsidR="004A065B" w:rsidRDefault="004A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91FD4" w14:textId="77777777" w:rsidR="00C77DD9" w:rsidRDefault="00C77DD9" w:rsidP="00DA1DF5">
    <w:pPr>
      <w:pStyle w:val="a4"/>
      <w:framePr w:wrap="none"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7373BD7B" w14:textId="77777777" w:rsidR="00C77DD9" w:rsidRDefault="00C77DD9">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984B1" w14:textId="632AECB3" w:rsidR="001966CB" w:rsidRDefault="001966CB" w:rsidP="009118E4">
    <w:pPr>
      <w:pStyle w:val="a4"/>
      <w:framePr w:wrap="none" w:vAnchor="text" w:hAnchor="margin" w:xAlign="center" w:y="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C9276" w14:textId="77777777" w:rsidR="004A065B" w:rsidRDefault="004A065B">
      <w:r>
        <w:separator/>
      </w:r>
    </w:p>
  </w:footnote>
  <w:footnote w:type="continuationSeparator" w:id="0">
    <w:p w14:paraId="48961890" w14:textId="77777777" w:rsidR="004A065B" w:rsidRDefault="004A06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A75"/>
    <w:multiLevelType w:val="hybridMultilevel"/>
    <w:tmpl w:val="D8C49830"/>
    <w:lvl w:ilvl="0" w:tplc="DF52D55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E9A4DEC"/>
    <w:multiLevelType w:val="hybridMultilevel"/>
    <w:tmpl w:val="3A9E116C"/>
    <w:lvl w:ilvl="0" w:tplc="85B020C2">
      <w:start w:val="2"/>
      <w:numFmt w:val="decimal"/>
      <w:lvlText w:val="%1."/>
      <w:lvlJc w:val="left"/>
      <w:pPr>
        <w:ind w:left="780" w:hanging="360"/>
      </w:pPr>
      <w:rPr>
        <w:rFonts w:ascii="Calibri" w:hAnsi="Calibri" w:cs="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0235488"/>
    <w:multiLevelType w:val="hybridMultilevel"/>
    <w:tmpl w:val="4C40BD74"/>
    <w:lvl w:ilvl="0" w:tplc="633EDD8E">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2B552E"/>
    <w:multiLevelType w:val="hybridMultilevel"/>
    <w:tmpl w:val="30188EB6"/>
    <w:lvl w:ilvl="0" w:tplc="20E69564">
      <w:start w:val="1"/>
      <w:numFmt w:val="decimal"/>
      <w:lvlText w:val="%1. "/>
      <w:lvlJc w:val="left"/>
      <w:pPr>
        <w:ind w:left="1980" w:hanging="420"/>
      </w:pPr>
      <w:rPr>
        <w:rFonts w:hint="default"/>
      </w:rPr>
    </w:lvl>
    <w:lvl w:ilvl="1" w:tplc="04090019" w:tentative="1">
      <w:start w:val="1"/>
      <w:numFmt w:val="lowerLetter"/>
      <w:lvlText w:val="%2)"/>
      <w:lvlJc w:val="left"/>
      <w:pPr>
        <w:ind w:left="1887" w:hanging="420"/>
      </w:pPr>
    </w:lvl>
    <w:lvl w:ilvl="2" w:tplc="0409001B" w:tentative="1">
      <w:start w:val="1"/>
      <w:numFmt w:val="lowerRoman"/>
      <w:lvlText w:val="%3."/>
      <w:lvlJc w:val="right"/>
      <w:pPr>
        <w:ind w:left="2307" w:hanging="420"/>
      </w:pPr>
    </w:lvl>
    <w:lvl w:ilvl="3" w:tplc="0409000F" w:tentative="1">
      <w:start w:val="1"/>
      <w:numFmt w:val="decimal"/>
      <w:lvlText w:val="%4."/>
      <w:lvlJc w:val="left"/>
      <w:pPr>
        <w:ind w:left="2727" w:hanging="420"/>
      </w:pPr>
    </w:lvl>
    <w:lvl w:ilvl="4" w:tplc="04090019" w:tentative="1">
      <w:start w:val="1"/>
      <w:numFmt w:val="lowerLetter"/>
      <w:lvlText w:val="%5)"/>
      <w:lvlJc w:val="left"/>
      <w:pPr>
        <w:ind w:left="3147" w:hanging="420"/>
      </w:pPr>
    </w:lvl>
    <w:lvl w:ilvl="5" w:tplc="0409001B" w:tentative="1">
      <w:start w:val="1"/>
      <w:numFmt w:val="lowerRoman"/>
      <w:lvlText w:val="%6."/>
      <w:lvlJc w:val="right"/>
      <w:pPr>
        <w:ind w:left="3567" w:hanging="420"/>
      </w:pPr>
    </w:lvl>
    <w:lvl w:ilvl="6" w:tplc="0409000F" w:tentative="1">
      <w:start w:val="1"/>
      <w:numFmt w:val="decimal"/>
      <w:lvlText w:val="%7."/>
      <w:lvlJc w:val="left"/>
      <w:pPr>
        <w:ind w:left="3987" w:hanging="420"/>
      </w:pPr>
    </w:lvl>
    <w:lvl w:ilvl="7" w:tplc="04090019" w:tentative="1">
      <w:start w:val="1"/>
      <w:numFmt w:val="lowerLetter"/>
      <w:lvlText w:val="%8)"/>
      <w:lvlJc w:val="left"/>
      <w:pPr>
        <w:ind w:left="4407" w:hanging="420"/>
      </w:pPr>
    </w:lvl>
    <w:lvl w:ilvl="8" w:tplc="0409001B" w:tentative="1">
      <w:start w:val="1"/>
      <w:numFmt w:val="lowerRoman"/>
      <w:lvlText w:val="%9."/>
      <w:lvlJc w:val="right"/>
      <w:pPr>
        <w:ind w:left="4827" w:hanging="420"/>
      </w:pPr>
    </w:lvl>
  </w:abstractNum>
  <w:abstractNum w:abstractNumId="4" w15:restartNumberingAfterBreak="0">
    <w:nsid w:val="16D51726"/>
    <w:multiLevelType w:val="hybridMultilevel"/>
    <w:tmpl w:val="8FD0A73A"/>
    <w:lvl w:ilvl="0" w:tplc="633EDD8E">
      <w:start w:val="1"/>
      <w:numFmt w:val="decimal"/>
      <w:lvlText w:val="（%1）"/>
      <w:lvlJc w:val="left"/>
      <w:pPr>
        <w:ind w:left="900" w:hanging="420"/>
      </w:pPr>
      <w:rPr>
        <w:rFonts w:hint="eastAsia"/>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7BD7092"/>
    <w:multiLevelType w:val="hybridMultilevel"/>
    <w:tmpl w:val="A6C09EE2"/>
    <w:lvl w:ilvl="0" w:tplc="A5786DA4">
      <w:start w:val="2"/>
      <w:numFmt w:val="decimal"/>
      <w:lvlText w:val="%1."/>
      <w:lvlJc w:val="left"/>
      <w:pPr>
        <w:ind w:left="780" w:hanging="360"/>
      </w:pPr>
      <w:rPr>
        <w:rFonts w:ascii="Calibri" w:hAnsi="Calibri" w:cs="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24FA3E44"/>
    <w:multiLevelType w:val="hybridMultilevel"/>
    <w:tmpl w:val="1FCE8842"/>
    <w:lvl w:ilvl="0" w:tplc="2AE61954">
      <w:start w:val="1"/>
      <w:numFmt w:val="decimal"/>
      <w:lvlText w:val="%1."/>
      <w:lvlJc w:val="left"/>
      <w:pPr>
        <w:ind w:left="840" w:hanging="360"/>
      </w:pPr>
      <w:rPr>
        <w:rFonts w:ascii="宋体" w:hAnsi="宋体" w:cs="宋体" w:hint="default"/>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2C0037EB"/>
    <w:multiLevelType w:val="hybridMultilevel"/>
    <w:tmpl w:val="C742E892"/>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15:restartNumberingAfterBreak="0">
    <w:nsid w:val="2FAB6627"/>
    <w:multiLevelType w:val="hybridMultilevel"/>
    <w:tmpl w:val="46DCE360"/>
    <w:lvl w:ilvl="0" w:tplc="B17C7D1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372419B5"/>
    <w:multiLevelType w:val="hybridMultilevel"/>
    <w:tmpl w:val="C742E892"/>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15:restartNumberingAfterBreak="0">
    <w:nsid w:val="37C66380"/>
    <w:multiLevelType w:val="hybridMultilevel"/>
    <w:tmpl w:val="BAC22828"/>
    <w:lvl w:ilvl="0" w:tplc="E4AE62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D245D92"/>
    <w:multiLevelType w:val="hybridMultilevel"/>
    <w:tmpl w:val="C742E892"/>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2" w15:restartNumberingAfterBreak="0">
    <w:nsid w:val="3E7B34D2"/>
    <w:multiLevelType w:val="hybridMultilevel"/>
    <w:tmpl w:val="8FDC8D8A"/>
    <w:lvl w:ilvl="0" w:tplc="664C04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EE52377"/>
    <w:multiLevelType w:val="hybridMultilevel"/>
    <w:tmpl w:val="363C2E86"/>
    <w:lvl w:ilvl="0" w:tplc="26DADB0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45410161"/>
    <w:multiLevelType w:val="multilevel"/>
    <w:tmpl w:val="45410161"/>
    <w:lvl w:ilvl="0">
      <w:start w:val="1"/>
      <w:numFmt w:val="bullet"/>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15" w15:restartNumberingAfterBreak="0">
    <w:nsid w:val="564B3678"/>
    <w:multiLevelType w:val="hybridMultilevel"/>
    <w:tmpl w:val="C742E892"/>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6" w15:restartNumberingAfterBreak="0">
    <w:nsid w:val="5991B7DF"/>
    <w:multiLevelType w:val="singleLevel"/>
    <w:tmpl w:val="5991B7DF"/>
    <w:lvl w:ilvl="0">
      <w:start w:val="4"/>
      <w:numFmt w:val="decimal"/>
      <w:suff w:val="nothing"/>
      <w:lvlText w:val="%1、"/>
      <w:lvlJc w:val="left"/>
    </w:lvl>
  </w:abstractNum>
  <w:abstractNum w:abstractNumId="17" w15:restartNumberingAfterBreak="0">
    <w:nsid w:val="5EC578D3"/>
    <w:multiLevelType w:val="multilevel"/>
    <w:tmpl w:val="5EC578D3"/>
    <w:lvl w:ilvl="0">
      <w:start w:val="1"/>
      <w:numFmt w:val="bullet"/>
      <w:lvlText w:val=""/>
      <w:lvlJc w:val="left"/>
      <w:pPr>
        <w:ind w:left="902" w:hanging="420"/>
      </w:pPr>
      <w:rPr>
        <w:rFonts w:ascii="Wingdings" w:hAnsi="Wingdings" w:hint="default"/>
        <w:sz w:val="24"/>
        <w:szCs w:val="24"/>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18" w15:restartNumberingAfterBreak="0">
    <w:nsid w:val="66CB3769"/>
    <w:multiLevelType w:val="hybridMultilevel"/>
    <w:tmpl w:val="08B45FBA"/>
    <w:lvl w:ilvl="0" w:tplc="4C5CE3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74C205B"/>
    <w:multiLevelType w:val="hybridMultilevel"/>
    <w:tmpl w:val="C980B34E"/>
    <w:lvl w:ilvl="0" w:tplc="4B6612E8">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75BD15F9"/>
    <w:multiLevelType w:val="hybridMultilevel"/>
    <w:tmpl w:val="99E8D13A"/>
    <w:lvl w:ilvl="0" w:tplc="722EE166">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1" w15:restartNumberingAfterBreak="0">
    <w:nsid w:val="7DA03C26"/>
    <w:multiLevelType w:val="hybridMultilevel"/>
    <w:tmpl w:val="C236058A"/>
    <w:lvl w:ilvl="0" w:tplc="40B490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
  </w:num>
  <w:num w:numId="3">
    <w:abstractNumId w:val="5"/>
  </w:num>
  <w:num w:numId="4">
    <w:abstractNumId w:val="12"/>
  </w:num>
  <w:num w:numId="5">
    <w:abstractNumId w:val="2"/>
  </w:num>
  <w:num w:numId="6">
    <w:abstractNumId w:val="4"/>
  </w:num>
  <w:num w:numId="7">
    <w:abstractNumId w:val="0"/>
  </w:num>
  <w:num w:numId="8">
    <w:abstractNumId w:val="7"/>
  </w:num>
  <w:num w:numId="9">
    <w:abstractNumId w:val="11"/>
  </w:num>
  <w:num w:numId="10">
    <w:abstractNumId w:val="15"/>
  </w:num>
  <w:num w:numId="11">
    <w:abstractNumId w:val="21"/>
  </w:num>
  <w:num w:numId="12">
    <w:abstractNumId w:val="9"/>
  </w:num>
  <w:num w:numId="13">
    <w:abstractNumId w:val="13"/>
  </w:num>
  <w:num w:numId="14">
    <w:abstractNumId w:val="3"/>
  </w:num>
  <w:num w:numId="15">
    <w:abstractNumId w:val="19"/>
  </w:num>
  <w:num w:numId="16">
    <w:abstractNumId w:val="8"/>
  </w:num>
  <w:num w:numId="17">
    <w:abstractNumId w:val="20"/>
  </w:num>
  <w:num w:numId="18">
    <w:abstractNumId w:val="18"/>
  </w:num>
  <w:num w:numId="19">
    <w:abstractNumId w:val="10"/>
  </w:num>
  <w:num w:numId="20">
    <w:abstractNumId w:val="14"/>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8DC"/>
    <w:rsid w:val="00001ED4"/>
    <w:rsid w:val="00002FD6"/>
    <w:rsid w:val="00003CFB"/>
    <w:rsid w:val="00007FA4"/>
    <w:rsid w:val="000100C4"/>
    <w:rsid w:val="000102C3"/>
    <w:rsid w:val="000114F0"/>
    <w:rsid w:val="000120A6"/>
    <w:rsid w:val="000135E2"/>
    <w:rsid w:val="00013B86"/>
    <w:rsid w:val="000176C1"/>
    <w:rsid w:val="00021DE7"/>
    <w:rsid w:val="000226B2"/>
    <w:rsid w:val="00023EF9"/>
    <w:rsid w:val="00024569"/>
    <w:rsid w:val="00025515"/>
    <w:rsid w:val="0002623D"/>
    <w:rsid w:val="00027B06"/>
    <w:rsid w:val="00027FF7"/>
    <w:rsid w:val="00030087"/>
    <w:rsid w:val="00030321"/>
    <w:rsid w:val="000327C2"/>
    <w:rsid w:val="000329EA"/>
    <w:rsid w:val="000331B2"/>
    <w:rsid w:val="000338C5"/>
    <w:rsid w:val="0003447A"/>
    <w:rsid w:val="00037B9C"/>
    <w:rsid w:val="00042A2E"/>
    <w:rsid w:val="0004559C"/>
    <w:rsid w:val="0004684E"/>
    <w:rsid w:val="00051AEA"/>
    <w:rsid w:val="00052DC7"/>
    <w:rsid w:val="0005349D"/>
    <w:rsid w:val="00054AB5"/>
    <w:rsid w:val="00056DAC"/>
    <w:rsid w:val="00060ECC"/>
    <w:rsid w:val="00061131"/>
    <w:rsid w:val="00061E43"/>
    <w:rsid w:val="00064189"/>
    <w:rsid w:val="00064A11"/>
    <w:rsid w:val="00067C33"/>
    <w:rsid w:val="00070EDA"/>
    <w:rsid w:val="00076352"/>
    <w:rsid w:val="0008079E"/>
    <w:rsid w:val="00080D95"/>
    <w:rsid w:val="0008252F"/>
    <w:rsid w:val="00083E4A"/>
    <w:rsid w:val="00086BAD"/>
    <w:rsid w:val="00091A19"/>
    <w:rsid w:val="00096328"/>
    <w:rsid w:val="000965B0"/>
    <w:rsid w:val="000977A4"/>
    <w:rsid w:val="00097D6E"/>
    <w:rsid w:val="000A1866"/>
    <w:rsid w:val="000A2776"/>
    <w:rsid w:val="000A2FD0"/>
    <w:rsid w:val="000A40FB"/>
    <w:rsid w:val="000A40FD"/>
    <w:rsid w:val="000A5104"/>
    <w:rsid w:val="000A7699"/>
    <w:rsid w:val="000A7C7D"/>
    <w:rsid w:val="000B075D"/>
    <w:rsid w:val="000B455B"/>
    <w:rsid w:val="000B5377"/>
    <w:rsid w:val="000B5FD8"/>
    <w:rsid w:val="000B6144"/>
    <w:rsid w:val="000B7014"/>
    <w:rsid w:val="000B76C3"/>
    <w:rsid w:val="000C546E"/>
    <w:rsid w:val="000D0C76"/>
    <w:rsid w:val="000D1A29"/>
    <w:rsid w:val="000D6415"/>
    <w:rsid w:val="000F1C01"/>
    <w:rsid w:val="000F4028"/>
    <w:rsid w:val="000F54C7"/>
    <w:rsid w:val="000F62B3"/>
    <w:rsid w:val="000F641A"/>
    <w:rsid w:val="000F6778"/>
    <w:rsid w:val="001007F5"/>
    <w:rsid w:val="00101531"/>
    <w:rsid w:val="001037B3"/>
    <w:rsid w:val="00104104"/>
    <w:rsid w:val="00104B3D"/>
    <w:rsid w:val="001052DD"/>
    <w:rsid w:val="00105C31"/>
    <w:rsid w:val="0011033D"/>
    <w:rsid w:val="00111E39"/>
    <w:rsid w:val="001168B5"/>
    <w:rsid w:val="00116FDE"/>
    <w:rsid w:val="00120F4B"/>
    <w:rsid w:val="00121626"/>
    <w:rsid w:val="00122C46"/>
    <w:rsid w:val="00123136"/>
    <w:rsid w:val="0012435A"/>
    <w:rsid w:val="001268AB"/>
    <w:rsid w:val="00131DBF"/>
    <w:rsid w:val="00132498"/>
    <w:rsid w:val="00132A9A"/>
    <w:rsid w:val="00141E16"/>
    <w:rsid w:val="00142690"/>
    <w:rsid w:val="0014342D"/>
    <w:rsid w:val="00145858"/>
    <w:rsid w:val="00145888"/>
    <w:rsid w:val="001462B8"/>
    <w:rsid w:val="0014630D"/>
    <w:rsid w:val="00150022"/>
    <w:rsid w:val="001521E5"/>
    <w:rsid w:val="00154039"/>
    <w:rsid w:val="00155E18"/>
    <w:rsid w:val="001572B8"/>
    <w:rsid w:val="00162EAA"/>
    <w:rsid w:val="00163F01"/>
    <w:rsid w:val="00164381"/>
    <w:rsid w:val="001648A2"/>
    <w:rsid w:val="00165A79"/>
    <w:rsid w:val="00166CA0"/>
    <w:rsid w:val="001670BB"/>
    <w:rsid w:val="001701C0"/>
    <w:rsid w:val="0017127B"/>
    <w:rsid w:val="00171F20"/>
    <w:rsid w:val="001723D8"/>
    <w:rsid w:val="00172F37"/>
    <w:rsid w:val="00172FDF"/>
    <w:rsid w:val="00173193"/>
    <w:rsid w:val="00173B50"/>
    <w:rsid w:val="00174C6F"/>
    <w:rsid w:val="00177E72"/>
    <w:rsid w:val="00180903"/>
    <w:rsid w:val="00180B3E"/>
    <w:rsid w:val="00181B98"/>
    <w:rsid w:val="0018667E"/>
    <w:rsid w:val="001875B1"/>
    <w:rsid w:val="001876F8"/>
    <w:rsid w:val="001919A1"/>
    <w:rsid w:val="00191F59"/>
    <w:rsid w:val="0019323A"/>
    <w:rsid w:val="001934EE"/>
    <w:rsid w:val="001966CB"/>
    <w:rsid w:val="001B04F9"/>
    <w:rsid w:val="001B08D0"/>
    <w:rsid w:val="001B09E8"/>
    <w:rsid w:val="001B27BC"/>
    <w:rsid w:val="001B2FF2"/>
    <w:rsid w:val="001B53AD"/>
    <w:rsid w:val="001B6FFA"/>
    <w:rsid w:val="001C136C"/>
    <w:rsid w:val="001C2D54"/>
    <w:rsid w:val="001C5647"/>
    <w:rsid w:val="001C6E4B"/>
    <w:rsid w:val="001C7F47"/>
    <w:rsid w:val="001D0107"/>
    <w:rsid w:val="001D0632"/>
    <w:rsid w:val="001D1301"/>
    <w:rsid w:val="001D1F3C"/>
    <w:rsid w:val="001D42FC"/>
    <w:rsid w:val="001D498B"/>
    <w:rsid w:val="001D4E46"/>
    <w:rsid w:val="001D61A5"/>
    <w:rsid w:val="001D624D"/>
    <w:rsid w:val="001D6DFC"/>
    <w:rsid w:val="001E231B"/>
    <w:rsid w:val="001E2C66"/>
    <w:rsid w:val="001E36B2"/>
    <w:rsid w:val="001E3954"/>
    <w:rsid w:val="001E4A5C"/>
    <w:rsid w:val="001E5886"/>
    <w:rsid w:val="001E5B2A"/>
    <w:rsid w:val="001E654E"/>
    <w:rsid w:val="001E66DA"/>
    <w:rsid w:val="001E6DFE"/>
    <w:rsid w:val="001E7A9B"/>
    <w:rsid w:val="001F04C6"/>
    <w:rsid w:val="001F702A"/>
    <w:rsid w:val="001F7E42"/>
    <w:rsid w:val="00200717"/>
    <w:rsid w:val="00200A95"/>
    <w:rsid w:val="00201222"/>
    <w:rsid w:val="00202AE5"/>
    <w:rsid w:val="00210E11"/>
    <w:rsid w:val="00214287"/>
    <w:rsid w:val="002144FD"/>
    <w:rsid w:val="002156EB"/>
    <w:rsid w:val="00215B4B"/>
    <w:rsid w:val="0022129D"/>
    <w:rsid w:val="00227B13"/>
    <w:rsid w:val="00230DC8"/>
    <w:rsid w:val="00232A30"/>
    <w:rsid w:val="00234F90"/>
    <w:rsid w:val="002350DC"/>
    <w:rsid w:val="002369EF"/>
    <w:rsid w:val="00240408"/>
    <w:rsid w:val="0024129E"/>
    <w:rsid w:val="002414F6"/>
    <w:rsid w:val="002435EB"/>
    <w:rsid w:val="00243ABD"/>
    <w:rsid w:val="002444A0"/>
    <w:rsid w:val="0025041F"/>
    <w:rsid w:val="0025049A"/>
    <w:rsid w:val="0025116C"/>
    <w:rsid w:val="0025183D"/>
    <w:rsid w:val="002568D9"/>
    <w:rsid w:val="0025780D"/>
    <w:rsid w:val="00257815"/>
    <w:rsid w:val="00264E68"/>
    <w:rsid w:val="00270653"/>
    <w:rsid w:val="0027137E"/>
    <w:rsid w:val="00272508"/>
    <w:rsid w:val="002725D1"/>
    <w:rsid w:val="00277817"/>
    <w:rsid w:val="002811D0"/>
    <w:rsid w:val="002838A4"/>
    <w:rsid w:val="002841E7"/>
    <w:rsid w:val="0029270C"/>
    <w:rsid w:val="002929C2"/>
    <w:rsid w:val="00293060"/>
    <w:rsid w:val="002933A2"/>
    <w:rsid w:val="00295DCF"/>
    <w:rsid w:val="002A337D"/>
    <w:rsid w:val="002A3EA6"/>
    <w:rsid w:val="002A7507"/>
    <w:rsid w:val="002B31F7"/>
    <w:rsid w:val="002B34A9"/>
    <w:rsid w:val="002B4283"/>
    <w:rsid w:val="002B60B3"/>
    <w:rsid w:val="002B701F"/>
    <w:rsid w:val="002B7200"/>
    <w:rsid w:val="002C0026"/>
    <w:rsid w:val="002C1CA1"/>
    <w:rsid w:val="002C2DFB"/>
    <w:rsid w:val="002C56E0"/>
    <w:rsid w:val="002C59B8"/>
    <w:rsid w:val="002C6B1E"/>
    <w:rsid w:val="002C7B20"/>
    <w:rsid w:val="002C7E08"/>
    <w:rsid w:val="002D1B78"/>
    <w:rsid w:val="002D1BB3"/>
    <w:rsid w:val="002D2D4D"/>
    <w:rsid w:val="002D76C5"/>
    <w:rsid w:val="002D7B58"/>
    <w:rsid w:val="002E1786"/>
    <w:rsid w:val="002E1806"/>
    <w:rsid w:val="002E2C65"/>
    <w:rsid w:val="002E4A32"/>
    <w:rsid w:val="002E4B79"/>
    <w:rsid w:val="002F1276"/>
    <w:rsid w:val="002F3CAF"/>
    <w:rsid w:val="002F4D71"/>
    <w:rsid w:val="002F5EBF"/>
    <w:rsid w:val="003007F8"/>
    <w:rsid w:val="003020D2"/>
    <w:rsid w:val="00304F18"/>
    <w:rsid w:val="00312113"/>
    <w:rsid w:val="00314CDA"/>
    <w:rsid w:val="00315228"/>
    <w:rsid w:val="00315FDC"/>
    <w:rsid w:val="00316A66"/>
    <w:rsid w:val="00316A94"/>
    <w:rsid w:val="0032157D"/>
    <w:rsid w:val="0032422D"/>
    <w:rsid w:val="00324441"/>
    <w:rsid w:val="003244DC"/>
    <w:rsid w:val="0032489B"/>
    <w:rsid w:val="00325628"/>
    <w:rsid w:val="0033087B"/>
    <w:rsid w:val="00332878"/>
    <w:rsid w:val="00333209"/>
    <w:rsid w:val="00333D75"/>
    <w:rsid w:val="0033537B"/>
    <w:rsid w:val="003354D7"/>
    <w:rsid w:val="00336CE9"/>
    <w:rsid w:val="0033723F"/>
    <w:rsid w:val="00344401"/>
    <w:rsid w:val="00344910"/>
    <w:rsid w:val="003460DA"/>
    <w:rsid w:val="0034613B"/>
    <w:rsid w:val="00347EA6"/>
    <w:rsid w:val="0035621F"/>
    <w:rsid w:val="003566F6"/>
    <w:rsid w:val="003600ED"/>
    <w:rsid w:val="00361B5B"/>
    <w:rsid w:val="00362AC4"/>
    <w:rsid w:val="00362E96"/>
    <w:rsid w:val="00363567"/>
    <w:rsid w:val="00365765"/>
    <w:rsid w:val="0036659A"/>
    <w:rsid w:val="00366743"/>
    <w:rsid w:val="00376EF2"/>
    <w:rsid w:val="00380E6E"/>
    <w:rsid w:val="003845B5"/>
    <w:rsid w:val="00386B5B"/>
    <w:rsid w:val="003873A1"/>
    <w:rsid w:val="00387485"/>
    <w:rsid w:val="0038765B"/>
    <w:rsid w:val="003930C9"/>
    <w:rsid w:val="003A417B"/>
    <w:rsid w:val="003A461A"/>
    <w:rsid w:val="003A6CA6"/>
    <w:rsid w:val="003A73CC"/>
    <w:rsid w:val="003A7FD1"/>
    <w:rsid w:val="003B332B"/>
    <w:rsid w:val="003B349A"/>
    <w:rsid w:val="003B4DA4"/>
    <w:rsid w:val="003B633A"/>
    <w:rsid w:val="003C107F"/>
    <w:rsid w:val="003C7303"/>
    <w:rsid w:val="003D247B"/>
    <w:rsid w:val="003D5007"/>
    <w:rsid w:val="003E69CD"/>
    <w:rsid w:val="003E6B87"/>
    <w:rsid w:val="003E74C0"/>
    <w:rsid w:val="003F010E"/>
    <w:rsid w:val="003F0F2E"/>
    <w:rsid w:val="003F39D8"/>
    <w:rsid w:val="003F506E"/>
    <w:rsid w:val="00404438"/>
    <w:rsid w:val="004058D0"/>
    <w:rsid w:val="00406441"/>
    <w:rsid w:val="00406B72"/>
    <w:rsid w:val="004075A1"/>
    <w:rsid w:val="00407DFA"/>
    <w:rsid w:val="00410A6B"/>
    <w:rsid w:val="004111EB"/>
    <w:rsid w:val="0041179F"/>
    <w:rsid w:val="0041746E"/>
    <w:rsid w:val="004178E1"/>
    <w:rsid w:val="00420ECE"/>
    <w:rsid w:val="00424726"/>
    <w:rsid w:val="0042656B"/>
    <w:rsid w:val="00427706"/>
    <w:rsid w:val="00427D74"/>
    <w:rsid w:val="00430D9B"/>
    <w:rsid w:val="00431101"/>
    <w:rsid w:val="004320C4"/>
    <w:rsid w:val="004343A8"/>
    <w:rsid w:val="0043459F"/>
    <w:rsid w:val="004352B9"/>
    <w:rsid w:val="00435891"/>
    <w:rsid w:val="00435A14"/>
    <w:rsid w:val="00435F3D"/>
    <w:rsid w:val="004407AD"/>
    <w:rsid w:val="00441BB4"/>
    <w:rsid w:val="0044378B"/>
    <w:rsid w:val="004451E8"/>
    <w:rsid w:val="004457F5"/>
    <w:rsid w:val="00450673"/>
    <w:rsid w:val="004519B4"/>
    <w:rsid w:val="00453482"/>
    <w:rsid w:val="004576E8"/>
    <w:rsid w:val="00457F63"/>
    <w:rsid w:val="004608C1"/>
    <w:rsid w:val="004609C7"/>
    <w:rsid w:val="0046683C"/>
    <w:rsid w:val="00466A78"/>
    <w:rsid w:val="004717A8"/>
    <w:rsid w:val="00471B7A"/>
    <w:rsid w:val="0047395F"/>
    <w:rsid w:val="0048213F"/>
    <w:rsid w:val="00482ED6"/>
    <w:rsid w:val="00483EF2"/>
    <w:rsid w:val="00484C1A"/>
    <w:rsid w:val="004900DB"/>
    <w:rsid w:val="004924E5"/>
    <w:rsid w:val="0049601D"/>
    <w:rsid w:val="004968AB"/>
    <w:rsid w:val="004A065B"/>
    <w:rsid w:val="004A1EA6"/>
    <w:rsid w:val="004A2B08"/>
    <w:rsid w:val="004A36D9"/>
    <w:rsid w:val="004A6EB6"/>
    <w:rsid w:val="004B234C"/>
    <w:rsid w:val="004B6E35"/>
    <w:rsid w:val="004C1576"/>
    <w:rsid w:val="004C2BAB"/>
    <w:rsid w:val="004D073D"/>
    <w:rsid w:val="004D0867"/>
    <w:rsid w:val="004D0F27"/>
    <w:rsid w:val="004D3C54"/>
    <w:rsid w:val="004D3D41"/>
    <w:rsid w:val="004D4CE5"/>
    <w:rsid w:val="004E166B"/>
    <w:rsid w:val="004E2325"/>
    <w:rsid w:val="004E2F55"/>
    <w:rsid w:val="004E54DB"/>
    <w:rsid w:val="004E625C"/>
    <w:rsid w:val="004F2199"/>
    <w:rsid w:val="004F2AB9"/>
    <w:rsid w:val="004F327A"/>
    <w:rsid w:val="004F334D"/>
    <w:rsid w:val="004F3EEF"/>
    <w:rsid w:val="00500AA0"/>
    <w:rsid w:val="00505D80"/>
    <w:rsid w:val="00505E8C"/>
    <w:rsid w:val="00512AED"/>
    <w:rsid w:val="005150F8"/>
    <w:rsid w:val="005162F7"/>
    <w:rsid w:val="00520203"/>
    <w:rsid w:val="00520D8E"/>
    <w:rsid w:val="00521169"/>
    <w:rsid w:val="005232F2"/>
    <w:rsid w:val="005332A1"/>
    <w:rsid w:val="005332E9"/>
    <w:rsid w:val="00533701"/>
    <w:rsid w:val="00537BE8"/>
    <w:rsid w:val="0054439D"/>
    <w:rsid w:val="00545A1A"/>
    <w:rsid w:val="0054747B"/>
    <w:rsid w:val="005500CD"/>
    <w:rsid w:val="005507C4"/>
    <w:rsid w:val="00551162"/>
    <w:rsid w:val="00553C06"/>
    <w:rsid w:val="0055602D"/>
    <w:rsid w:val="00556C04"/>
    <w:rsid w:val="00561AFA"/>
    <w:rsid w:val="00565CFF"/>
    <w:rsid w:val="0056680D"/>
    <w:rsid w:val="00567F86"/>
    <w:rsid w:val="00571548"/>
    <w:rsid w:val="00571921"/>
    <w:rsid w:val="005826B8"/>
    <w:rsid w:val="0058759D"/>
    <w:rsid w:val="0058763E"/>
    <w:rsid w:val="00594C89"/>
    <w:rsid w:val="005966EB"/>
    <w:rsid w:val="005A218E"/>
    <w:rsid w:val="005A3EA9"/>
    <w:rsid w:val="005A4CAD"/>
    <w:rsid w:val="005A6F8D"/>
    <w:rsid w:val="005A7214"/>
    <w:rsid w:val="005B148A"/>
    <w:rsid w:val="005B2516"/>
    <w:rsid w:val="005B2B34"/>
    <w:rsid w:val="005B3678"/>
    <w:rsid w:val="005B3CB0"/>
    <w:rsid w:val="005B3D26"/>
    <w:rsid w:val="005B7959"/>
    <w:rsid w:val="005C0EE8"/>
    <w:rsid w:val="005C1203"/>
    <w:rsid w:val="005C1C72"/>
    <w:rsid w:val="005C418F"/>
    <w:rsid w:val="005C5ADD"/>
    <w:rsid w:val="005C7090"/>
    <w:rsid w:val="005D003A"/>
    <w:rsid w:val="005D16C2"/>
    <w:rsid w:val="005D18B6"/>
    <w:rsid w:val="005D5386"/>
    <w:rsid w:val="005E07C5"/>
    <w:rsid w:val="005E73E2"/>
    <w:rsid w:val="005E77FF"/>
    <w:rsid w:val="005E7AB2"/>
    <w:rsid w:val="005F07B6"/>
    <w:rsid w:val="005F38C2"/>
    <w:rsid w:val="005F4FBC"/>
    <w:rsid w:val="00600151"/>
    <w:rsid w:val="00600BC7"/>
    <w:rsid w:val="0060387A"/>
    <w:rsid w:val="0060438C"/>
    <w:rsid w:val="00604668"/>
    <w:rsid w:val="00605B59"/>
    <w:rsid w:val="00605CA6"/>
    <w:rsid w:val="006106CA"/>
    <w:rsid w:val="006107C6"/>
    <w:rsid w:val="00611091"/>
    <w:rsid w:val="006114A5"/>
    <w:rsid w:val="00612872"/>
    <w:rsid w:val="00620262"/>
    <w:rsid w:val="00620712"/>
    <w:rsid w:val="0062299A"/>
    <w:rsid w:val="00622A36"/>
    <w:rsid w:val="00626098"/>
    <w:rsid w:val="006308AC"/>
    <w:rsid w:val="00634B48"/>
    <w:rsid w:val="00635C6D"/>
    <w:rsid w:val="0064047B"/>
    <w:rsid w:val="00640DB2"/>
    <w:rsid w:val="00642518"/>
    <w:rsid w:val="0064461A"/>
    <w:rsid w:val="00644F39"/>
    <w:rsid w:val="00651239"/>
    <w:rsid w:val="006514F1"/>
    <w:rsid w:val="006520E1"/>
    <w:rsid w:val="006603E7"/>
    <w:rsid w:val="00664825"/>
    <w:rsid w:val="0066535D"/>
    <w:rsid w:val="0066719F"/>
    <w:rsid w:val="006671A4"/>
    <w:rsid w:val="006675B1"/>
    <w:rsid w:val="00667852"/>
    <w:rsid w:val="0067136D"/>
    <w:rsid w:val="00675EE2"/>
    <w:rsid w:val="00676117"/>
    <w:rsid w:val="00676D92"/>
    <w:rsid w:val="006816CB"/>
    <w:rsid w:val="00682392"/>
    <w:rsid w:val="00682547"/>
    <w:rsid w:val="00685BD6"/>
    <w:rsid w:val="00686408"/>
    <w:rsid w:val="00687F81"/>
    <w:rsid w:val="006938E3"/>
    <w:rsid w:val="00694B2A"/>
    <w:rsid w:val="006965CA"/>
    <w:rsid w:val="0069689E"/>
    <w:rsid w:val="006A645D"/>
    <w:rsid w:val="006A7982"/>
    <w:rsid w:val="006B12DF"/>
    <w:rsid w:val="006B2BDD"/>
    <w:rsid w:val="006B3535"/>
    <w:rsid w:val="006B7C3D"/>
    <w:rsid w:val="006C0FDE"/>
    <w:rsid w:val="006C438A"/>
    <w:rsid w:val="006C62BD"/>
    <w:rsid w:val="006C63F8"/>
    <w:rsid w:val="006C6973"/>
    <w:rsid w:val="006C6988"/>
    <w:rsid w:val="006D185B"/>
    <w:rsid w:val="006D281F"/>
    <w:rsid w:val="006D2906"/>
    <w:rsid w:val="006D2A69"/>
    <w:rsid w:val="006D2C45"/>
    <w:rsid w:val="006D417E"/>
    <w:rsid w:val="006D5D74"/>
    <w:rsid w:val="006D7D97"/>
    <w:rsid w:val="006E1445"/>
    <w:rsid w:val="006E6BBE"/>
    <w:rsid w:val="006E6BE1"/>
    <w:rsid w:val="006E6DC9"/>
    <w:rsid w:val="006F1AE9"/>
    <w:rsid w:val="006F1DF4"/>
    <w:rsid w:val="006F1E67"/>
    <w:rsid w:val="006F4964"/>
    <w:rsid w:val="006F54EF"/>
    <w:rsid w:val="006F6534"/>
    <w:rsid w:val="00701098"/>
    <w:rsid w:val="00701C9B"/>
    <w:rsid w:val="00704EDC"/>
    <w:rsid w:val="00706770"/>
    <w:rsid w:val="00710180"/>
    <w:rsid w:val="007103C5"/>
    <w:rsid w:val="00711BA4"/>
    <w:rsid w:val="0071263B"/>
    <w:rsid w:val="00712E38"/>
    <w:rsid w:val="007145CC"/>
    <w:rsid w:val="0071513D"/>
    <w:rsid w:val="00715DC4"/>
    <w:rsid w:val="00725E9E"/>
    <w:rsid w:val="00730E15"/>
    <w:rsid w:val="00731B0A"/>
    <w:rsid w:val="00734C78"/>
    <w:rsid w:val="00735192"/>
    <w:rsid w:val="007358F9"/>
    <w:rsid w:val="007421C6"/>
    <w:rsid w:val="00743605"/>
    <w:rsid w:val="0074495F"/>
    <w:rsid w:val="00745234"/>
    <w:rsid w:val="007470F1"/>
    <w:rsid w:val="007507E2"/>
    <w:rsid w:val="00750D5E"/>
    <w:rsid w:val="00754CC3"/>
    <w:rsid w:val="00755D22"/>
    <w:rsid w:val="00757BCA"/>
    <w:rsid w:val="00761005"/>
    <w:rsid w:val="007610B0"/>
    <w:rsid w:val="00761146"/>
    <w:rsid w:val="00762B7E"/>
    <w:rsid w:val="0076301D"/>
    <w:rsid w:val="00765D22"/>
    <w:rsid w:val="00766BD5"/>
    <w:rsid w:val="00767603"/>
    <w:rsid w:val="00771997"/>
    <w:rsid w:val="007735B5"/>
    <w:rsid w:val="00773931"/>
    <w:rsid w:val="007769C3"/>
    <w:rsid w:val="00777443"/>
    <w:rsid w:val="00777EE6"/>
    <w:rsid w:val="007806CE"/>
    <w:rsid w:val="007817B0"/>
    <w:rsid w:val="00782F71"/>
    <w:rsid w:val="00782FA8"/>
    <w:rsid w:val="00783FBA"/>
    <w:rsid w:val="007855DD"/>
    <w:rsid w:val="007864BB"/>
    <w:rsid w:val="00787F89"/>
    <w:rsid w:val="00790278"/>
    <w:rsid w:val="00793BFD"/>
    <w:rsid w:val="00793E7F"/>
    <w:rsid w:val="007A06A4"/>
    <w:rsid w:val="007A0D5B"/>
    <w:rsid w:val="007A0E12"/>
    <w:rsid w:val="007A128C"/>
    <w:rsid w:val="007A22F6"/>
    <w:rsid w:val="007A2B89"/>
    <w:rsid w:val="007A6F14"/>
    <w:rsid w:val="007B4DB1"/>
    <w:rsid w:val="007B5746"/>
    <w:rsid w:val="007B7ECE"/>
    <w:rsid w:val="007C089F"/>
    <w:rsid w:val="007C5D49"/>
    <w:rsid w:val="007C68F1"/>
    <w:rsid w:val="007C73FA"/>
    <w:rsid w:val="007D0D47"/>
    <w:rsid w:val="007D2A44"/>
    <w:rsid w:val="007D530F"/>
    <w:rsid w:val="007E00EA"/>
    <w:rsid w:val="007E31ED"/>
    <w:rsid w:val="007E5878"/>
    <w:rsid w:val="007E5AC8"/>
    <w:rsid w:val="007F0D65"/>
    <w:rsid w:val="007F6688"/>
    <w:rsid w:val="00800EC8"/>
    <w:rsid w:val="0080141F"/>
    <w:rsid w:val="0080159B"/>
    <w:rsid w:val="00802E71"/>
    <w:rsid w:val="00803E9A"/>
    <w:rsid w:val="00804F56"/>
    <w:rsid w:val="00807572"/>
    <w:rsid w:val="0081065C"/>
    <w:rsid w:val="00812E00"/>
    <w:rsid w:val="0081363A"/>
    <w:rsid w:val="00820668"/>
    <w:rsid w:val="00823E33"/>
    <w:rsid w:val="00830B67"/>
    <w:rsid w:val="00831BD0"/>
    <w:rsid w:val="00835A9F"/>
    <w:rsid w:val="008378EE"/>
    <w:rsid w:val="00840E4E"/>
    <w:rsid w:val="008446BB"/>
    <w:rsid w:val="00846448"/>
    <w:rsid w:val="00850447"/>
    <w:rsid w:val="00850884"/>
    <w:rsid w:val="00852923"/>
    <w:rsid w:val="00855E1C"/>
    <w:rsid w:val="00857C15"/>
    <w:rsid w:val="008608D9"/>
    <w:rsid w:val="00860EBC"/>
    <w:rsid w:val="00861A37"/>
    <w:rsid w:val="00863FA2"/>
    <w:rsid w:val="008673E6"/>
    <w:rsid w:val="0086749A"/>
    <w:rsid w:val="00871065"/>
    <w:rsid w:val="00872AC4"/>
    <w:rsid w:val="00877630"/>
    <w:rsid w:val="0087768C"/>
    <w:rsid w:val="00880283"/>
    <w:rsid w:val="0088103C"/>
    <w:rsid w:val="00882870"/>
    <w:rsid w:val="00884366"/>
    <w:rsid w:val="008857ED"/>
    <w:rsid w:val="008861B0"/>
    <w:rsid w:val="0089020A"/>
    <w:rsid w:val="00893A54"/>
    <w:rsid w:val="00895EB7"/>
    <w:rsid w:val="00896BDD"/>
    <w:rsid w:val="00897B59"/>
    <w:rsid w:val="008A1695"/>
    <w:rsid w:val="008A2521"/>
    <w:rsid w:val="008A5E0F"/>
    <w:rsid w:val="008A7ABA"/>
    <w:rsid w:val="008A7B15"/>
    <w:rsid w:val="008B1540"/>
    <w:rsid w:val="008B2693"/>
    <w:rsid w:val="008B36A4"/>
    <w:rsid w:val="008B7BD3"/>
    <w:rsid w:val="008C124E"/>
    <w:rsid w:val="008C2EE7"/>
    <w:rsid w:val="008C4901"/>
    <w:rsid w:val="008D1301"/>
    <w:rsid w:val="008D41CE"/>
    <w:rsid w:val="008D41D4"/>
    <w:rsid w:val="008D4D46"/>
    <w:rsid w:val="008D6644"/>
    <w:rsid w:val="008E20BD"/>
    <w:rsid w:val="008E3B8B"/>
    <w:rsid w:val="008E5757"/>
    <w:rsid w:val="008E5B78"/>
    <w:rsid w:val="008F5B58"/>
    <w:rsid w:val="00900A95"/>
    <w:rsid w:val="0090193C"/>
    <w:rsid w:val="0090333B"/>
    <w:rsid w:val="00903860"/>
    <w:rsid w:val="00903D01"/>
    <w:rsid w:val="00904753"/>
    <w:rsid w:val="0090489F"/>
    <w:rsid w:val="0090602D"/>
    <w:rsid w:val="009071B5"/>
    <w:rsid w:val="00907D23"/>
    <w:rsid w:val="009118E4"/>
    <w:rsid w:val="00911D8B"/>
    <w:rsid w:val="00912CBF"/>
    <w:rsid w:val="009145FD"/>
    <w:rsid w:val="0091578E"/>
    <w:rsid w:val="00917133"/>
    <w:rsid w:val="009208DC"/>
    <w:rsid w:val="00922101"/>
    <w:rsid w:val="00922218"/>
    <w:rsid w:val="00924568"/>
    <w:rsid w:val="00927EE9"/>
    <w:rsid w:val="00930C70"/>
    <w:rsid w:val="009313C3"/>
    <w:rsid w:val="00934659"/>
    <w:rsid w:val="009357FA"/>
    <w:rsid w:val="00936B68"/>
    <w:rsid w:val="00937696"/>
    <w:rsid w:val="00941255"/>
    <w:rsid w:val="00942D76"/>
    <w:rsid w:val="0094341B"/>
    <w:rsid w:val="0094561E"/>
    <w:rsid w:val="009456D4"/>
    <w:rsid w:val="00946799"/>
    <w:rsid w:val="0095009B"/>
    <w:rsid w:val="00953C23"/>
    <w:rsid w:val="00954D93"/>
    <w:rsid w:val="00957EC3"/>
    <w:rsid w:val="00963713"/>
    <w:rsid w:val="009653CF"/>
    <w:rsid w:val="009666D5"/>
    <w:rsid w:val="00974D11"/>
    <w:rsid w:val="00975EAA"/>
    <w:rsid w:val="009767FB"/>
    <w:rsid w:val="00982066"/>
    <w:rsid w:val="009822F3"/>
    <w:rsid w:val="00983DDA"/>
    <w:rsid w:val="00984F55"/>
    <w:rsid w:val="009853FF"/>
    <w:rsid w:val="009856C1"/>
    <w:rsid w:val="00986700"/>
    <w:rsid w:val="00987B21"/>
    <w:rsid w:val="00991A93"/>
    <w:rsid w:val="0099577C"/>
    <w:rsid w:val="00995E84"/>
    <w:rsid w:val="009A419D"/>
    <w:rsid w:val="009A4A77"/>
    <w:rsid w:val="009A69BD"/>
    <w:rsid w:val="009B45B5"/>
    <w:rsid w:val="009B5AFF"/>
    <w:rsid w:val="009B62A2"/>
    <w:rsid w:val="009C1098"/>
    <w:rsid w:val="009C39EE"/>
    <w:rsid w:val="009C3B56"/>
    <w:rsid w:val="009C4443"/>
    <w:rsid w:val="009C471D"/>
    <w:rsid w:val="009C5B56"/>
    <w:rsid w:val="009C6768"/>
    <w:rsid w:val="009D286D"/>
    <w:rsid w:val="009D481C"/>
    <w:rsid w:val="009D7FC3"/>
    <w:rsid w:val="009E3731"/>
    <w:rsid w:val="009E438A"/>
    <w:rsid w:val="009E6007"/>
    <w:rsid w:val="009E7435"/>
    <w:rsid w:val="009F1428"/>
    <w:rsid w:val="009F2BDD"/>
    <w:rsid w:val="009F514F"/>
    <w:rsid w:val="009F5BF8"/>
    <w:rsid w:val="00A00CB3"/>
    <w:rsid w:val="00A011F1"/>
    <w:rsid w:val="00A0199C"/>
    <w:rsid w:val="00A03982"/>
    <w:rsid w:val="00A03BE3"/>
    <w:rsid w:val="00A048A2"/>
    <w:rsid w:val="00A056AC"/>
    <w:rsid w:val="00A061AE"/>
    <w:rsid w:val="00A07FAE"/>
    <w:rsid w:val="00A1055C"/>
    <w:rsid w:val="00A10DAE"/>
    <w:rsid w:val="00A112E4"/>
    <w:rsid w:val="00A1616E"/>
    <w:rsid w:val="00A20CF7"/>
    <w:rsid w:val="00A20D54"/>
    <w:rsid w:val="00A2272B"/>
    <w:rsid w:val="00A23894"/>
    <w:rsid w:val="00A239AA"/>
    <w:rsid w:val="00A262B1"/>
    <w:rsid w:val="00A27DCD"/>
    <w:rsid w:val="00A304C6"/>
    <w:rsid w:val="00A304E4"/>
    <w:rsid w:val="00A31F05"/>
    <w:rsid w:val="00A34D86"/>
    <w:rsid w:val="00A41A82"/>
    <w:rsid w:val="00A45809"/>
    <w:rsid w:val="00A50A64"/>
    <w:rsid w:val="00A51235"/>
    <w:rsid w:val="00A513BD"/>
    <w:rsid w:val="00A51DB8"/>
    <w:rsid w:val="00A54270"/>
    <w:rsid w:val="00A57745"/>
    <w:rsid w:val="00A60DC0"/>
    <w:rsid w:val="00A65CF9"/>
    <w:rsid w:val="00A71443"/>
    <w:rsid w:val="00A805CA"/>
    <w:rsid w:val="00A82F38"/>
    <w:rsid w:val="00A83F5A"/>
    <w:rsid w:val="00A86BA4"/>
    <w:rsid w:val="00A90899"/>
    <w:rsid w:val="00A90A33"/>
    <w:rsid w:val="00A90C91"/>
    <w:rsid w:val="00AA0015"/>
    <w:rsid w:val="00AA1D50"/>
    <w:rsid w:val="00AA2913"/>
    <w:rsid w:val="00AA635C"/>
    <w:rsid w:val="00AA6C0B"/>
    <w:rsid w:val="00AA76AF"/>
    <w:rsid w:val="00AB2BB2"/>
    <w:rsid w:val="00AB74B2"/>
    <w:rsid w:val="00AB7C6D"/>
    <w:rsid w:val="00AC0B01"/>
    <w:rsid w:val="00AC0BEA"/>
    <w:rsid w:val="00AC0F09"/>
    <w:rsid w:val="00AC1EBB"/>
    <w:rsid w:val="00AC5178"/>
    <w:rsid w:val="00AC54A3"/>
    <w:rsid w:val="00AC63E4"/>
    <w:rsid w:val="00AC6B72"/>
    <w:rsid w:val="00AC6DA6"/>
    <w:rsid w:val="00AD1D88"/>
    <w:rsid w:val="00AD3081"/>
    <w:rsid w:val="00AD3923"/>
    <w:rsid w:val="00AD6398"/>
    <w:rsid w:val="00AD79AA"/>
    <w:rsid w:val="00AD7ABC"/>
    <w:rsid w:val="00AD7C61"/>
    <w:rsid w:val="00AE3C4B"/>
    <w:rsid w:val="00AE6618"/>
    <w:rsid w:val="00AF4CD5"/>
    <w:rsid w:val="00AF6E35"/>
    <w:rsid w:val="00B02297"/>
    <w:rsid w:val="00B0609D"/>
    <w:rsid w:val="00B06471"/>
    <w:rsid w:val="00B1177C"/>
    <w:rsid w:val="00B118B8"/>
    <w:rsid w:val="00B1380B"/>
    <w:rsid w:val="00B153F0"/>
    <w:rsid w:val="00B1546D"/>
    <w:rsid w:val="00B216B3"/>
    <w:rsid w:val="00B221F3"/>
    <w:rsid w:val="00B25C25"/>
    <w:rsid w:val="00B25F93"/>
    <w:rsid w:val="00B26F40"/>
    <w:rsid w:val="00B27479"/>
    <w:rsid w:val="00B31A24"/>
    <w:rsid w:val="00B31CC8"/>
    <w:rsid w:val="00B32293"/>
    <w:rsid w:val="00B32D23"/>
    <w:rsid w:val="00B32FF2"/>
    <w:rsid w:val="00B34C9A"/>
    <w:rsid w:val="00B46373"/>
    <w:rsid w:val="00B463B9"/>
    <w:rsid w:val="00B50457"/>
    <w:rsid w:val="00B5134A"/>
    <w:rsid w:val="00B53767"/>
    <w:rsid w:val="00B53781"/>
    <w:rsid w:val="00B56F05"/>
    <w:rsid w:val="00B577BB"/>
    <w:rsid w:val="00B6196F"/>
    <w:rsid w:val="00B634FD"/>
    <w:rsid w:val="00B64CF5"/>
    <w:rsid w:val="00B66298"/>
    <w:rsid w:val="00B663EB"/>
    <w:rsid w:val="00B6658D"/>
    <w:rsid w:val="00B67A22"/>
    <w:rsid w:val="00B72526"/>
    <w:rsid w:val="00B75B30"/>
    <w:rsid w:val="00B808B8"/>
    <w:rsid w:val="00B81C8C"/>
    <w:rsid w:val="00B847D5"/>
    <w:rsid w:val="00B91392"/>
    <w:rsid w:val="00B96EFB"/>
    <w:rsid w:val="00BA0EEC"/>
    <w:rsid w:val="00BA2526"/>
    <w:rsid w:val="00BA338F"/>
    <w:rsid w:val="00BA50F0"/>
    <w:rsid w:val="00BB18BE"/>
    <w:rsid w:val="00BB2E6E"/>
    <w:rsid w:val="00BB3D5D"/>
    <w:rsid w:val="00BB4174"/>
    <w:rsid w:val="00BB430D"/>
    <w:rsid w:val="00BB4B1F"/>
    <w:rsid w:val="00BB6C38"/>
    <w:rsid w:val="00BB793C"/>
    <w:rsid w:val="00BB7D3C"/>
    <w:rsid w:val="00BC31AA"/>
    <w:rsid w:val="00BC47A1"/>
    <w:rsid w:val="00BC6A23"/>
    <w:rsid w:val="00BC7BE8"/>
    <w:rsid w:val="00BD1C88"/>
    <w:rsid w:val="00BE012D"/>
    <w:rsid w:val="00BE10FA"/>
    <w:rsid w:val="00BE3AA2"/>
    <w:rsid w:val="00BE4357"/>
    <w:rsid w:val="00BE4BD3"/>
    <w:rsid w:val="00BF2FAD"/>
    <w:rsid w:val="00BF55F8"/>
    <w:rsid w:val="00BF5BFE"/>
    <w:rsid w:val="00C01F3D"/>
    <w:rsid w:val="00C023DD"/>
    <w:rsid w:val="00C04055"/>
    <w:rsid w:val="00C046C9"/>
    <w:rsid w:val="00C1025B"/>
    <w:rsid w:val="00C12185"/>
    <w:rsid w:val="00C1402F"/>
    <w:rsid w:val="00C148E1"/>
    <w:rsid w:val="00C2070E"/>
    <w:rsid w:val="00C212C4"/>
    <w:rsid w:val="00C21B87"/>
    <w:rsid w:val="00C2250E"/>
    <w:rsid w:val="00C22644"/>
    <w:rsid w:val="00C25A64"/>
    <w:rsid w:val="00C3134A"/>
    <w:rsid w:val="00C351EC"/>
    <w:rsid w:val="00C37390"/>
    <w:rsid w:val="00C377CF"/>
    <w:rsid w:val="00C46203"/>
    <w:rsid w:val="00C56A23"/>
    <w:rsid w:val="00C57C37"/>
    <w:rsid w:val="00C61582"/>
    <w:rsid w:val="00C62ECC"/>
    <w:rsid w:val="00C63BAD"/>
    <w:rsid w:val="00C66E7B"/>
    <w:rsid w:val="00C6724A"/>
    <w:rsid w:val="00C675EB"/>
    <w:rsid w:val="00C758E5"/>
    <w:rsid w:val="00C76D24"/>
    <w:rsid w:val="00C7757A"/>
    <w:rsid w:val="00C77771"/>
    <w:rsid w:val="00C779B7"/>
    <w:rsid w:val="00C77DD9"/>
    <w:rsid w:val="00C800F7"/>
    <w:rsid w:val="00C87CAE"/>
    <w:rsid w:val="00C91D5E"/>
    <w:rsid w:val="00C95422"/>
    <w:rsid w:val="00C9560F"/>
    <w:rsid w:val="00CA0924"/>
    <w:rsid w:val="00CA0A97"/>
    <w:rsid w:val="00CA2991"/>
    <w:rsid w:val="00CA565D"/>
    <w:rsid w:val="00CA61ED"/>
    <w:rsid w:val="00CB45B5"/>
    <w:rsid w:val="00CC14E7"/>
    <w:rsid w:val="00CC1566"/>
    <w:rsid w:val="00CC1E5D"/>
    <w:rsid w:val="00CC20A7"/>
    <w:rsid w:val="00CC3828"/>
    <w:rsid w:val="00CC3E46"/>
    <w:rsid w:val="00CD1088"/>
    <w:rsid w:val="00CD3A96"/>
    <w:rsid w:val="00CD5B29"/>
    <w:rsid w:val="00CD699A"/>
    <w:rsid w:val="00CE04B3"/>
    <w:rsid w:val="00CE1ECD"/>
    <w:rsid w:val="00CE251A"/>
    <w:rsid w:val="00CE4903"/>
    <w:rsid w:val="00CE66FB"/>
    <w:rsid w:val="00CE7BF6"/>
    <w:rsid w:val="00CF03F3"/>
    <w:rsid w:val="00CF0880"/>
    <w:rsid w:val="00CF48FF"/>
    <w:rsid w:val="00CF7185"/>
    <w:rsid w:val="00CF7288"/>
    <w:rsid w:val="00CF7A57"/>
    <w:rsid w:val="00D03723"/>
    <w:rsid w:val="00D04D3A"/>
    <w:rsid w:val="00D06770"/>
    <w:rsid w:val="00D06DB4"/>
    <w:rsid w:val="00D1322C"/>
    <w:rsid w:val="00D1332C"/>
    <w:rsid w:val="00D16CDD"/>
    <w:rsid w:val="00D2074E"/>
    <w:rsid w:val="00D20BF0"/>
    <w:rsid w:val="00D21BF4"/>
    <w:rsid w:val="00D24965"/>
    <w:rsid w:val="00D31FD9"/>
    <w:rsid w:val="00D34584"/>
    <w:rsid w:val="00D35C3B"/>
    <w:rsid w:val="00D414B2"/>
    <w:rsid w:val="00D42805"/>
    <w:rsid w:val="00D44F24"/>
    <w:rsid w:val="00D5339C"/>
    <w:rsid w:val="00D56930"/>
    <w:rsid w:val="00D60618"/>
    <w:rsid w:val="00D617B4"/>
    <w:rsid w:val="00D622D9"/>
    <w:rsid w:val="00D62F06"/>
    <w:rsid w:val="00D6331A"/>
    <w:rsid w:val="00D63CF5"/>
    <w:rsid w:val="00D657E1"/>
    <w:rsid w:val="00D6743C"/>
    <w:rsid w:val="00D6793C"/>
    <w:rsid w:val="00D70A87"/>
    <w:rsid w:val="00D74B6B"/>
    <w:rsid w:val="00D806E0"/>
    <w:rsid w:val="00D82272"/>
    <w:rsid w:val="00D82AD9"/>
    <w:rsid w:val="00D83A9D"/>
    <w:rsid w:val="00D84655"/>
    <w:rsid w:val="00D84742"/>
    <w:rsid w:val="00D84D75"/>
    <w:rsid w:val="00D86A32"/>
    <w:rsid w:val="00D91C6B"/>
    <w:rsid w:val="00D922E6"/>
    <w:rsid w:val="00D941FC"/>
    <w:rsid w:val="00D95AC3"/>
    <w:rsid w:val="00D966D5"/>
    <w:rsid w:val="00D966E7"/>
    <w:rsid w:val="00DA0B4E"/>
    <w:rsid w:val="00DA2DAA"/>
    <w:rsid w:val="00DA5205"/>
    <w:rsid w:val="00DA69EA"/>
    <w:rsid w:val="00DB0B9E"/>
    <w:rsid w:val="00DB12E1"/>
    <w:rsid w:val="00DB13C3"/>
    <w:rsid w:val="00DB20CE"/>
    <w:rsid w:val="00DB2FD7"/>
    <w:rsid w:val="00DB3298"/>
    <w:rsid w:val="00DB57E4"/>
    <w:rsid w:val="00DC1FB8"/>
    <w:rsid w:val="00DC216D"/>
    <w:rsid w:val="00DC3D07"/>
    <w:rsid w:val="00DC3E44"/>
    <w:rsid w:val="00DC43CF"/>
    <w:rsid w:val="00DD1A4C"/>
    <w:rsid w:val="00DD39BD"/>
    <w:rsid w:val="00DD40AA"/>
    <w:rsid w:val="00DD7DA1"/>
    <w:rsid w:val="00DE1290"/>
    <w:rsid w:val="00DE1E26"/>
    <w:rsid w:val="00DE2311"/>
    <w:rsid w:val="00DE231C"/>
    <w:rsid w:val="00DE29BA"/>
    <w:rsid w:val="00DE3422"/>
    <w:rsid w:val="00DE49E4"/>
    <w:rsid w:val="00DE6ABD"/>
    <w:rsid w:val="00DF0A52"/>
    <w:rsid w:val="00DF1524"/>
    <w:rsid w:val="00DF174B"/>
    <w:rsid w:val="00DF4D97"/>
    <w:rsid w:val="00DF5929"/>
    <w:rsid w:val="00DF6354"/>
    <w:rsid w:val="00E01CB2"/>
    <w:rsid w:val="00E026ED"/>
    <w:rsid w:val="00E03DD4"/>
    <w:rsid w:val="00E06095"/>
    <w:rsid w:val="00E06347"/>
    <w:rsid w:val="00E13DC9"/>
    <w:rsid w:val="00E14159"/>
    <w:rsid w:val="00E1600A"/>
    <w:rsid w:val="00E1623D"/>
    <w:rsid w:val="00E16453"/>
    <w:rsid w:val="00E22480"/>
    <w:rsid w:val="00E26581"/>
    <w:rsid w:val="00E2671F"/>
    <w:rsid w:val="00E31373"/>
    <w:rsid w:val="00E325E3"/>
    <w:rsid w:val="00E32FF9"/>
    <w:rsid w:val="00E34A29"/>
    <w:rsid w:val="00E37253"/>
    <w:rsid w:val="00E37C12"/>
    <w:rsid w:val="00E37C7F"/>
    <w:rsid w:val="00E40A98"/>
    <w:rsid w:val="00E44403"/>
    <w:rsid w:val="00E44F79"/>
    <w:rsid w:val="00E47F55"/>
    <w:rsid w:val="00E5014E"/>
    <w:rsid w:val="00E53783"/>
    <w:rsid w:val="00E53A0E"/>
    <w:rsid w:val="00E53DBE"/>
    <w:rsid w:val="00E554C5"/>
    <w:rsid w:val="00E5678F"/>
    <w:rsid w:val="00E56AA1"/>
    <w:rsid w:val="00E61D39"/>
    <w:rsid w:val="00E64253"/>
    <w:rsid w:val="00E649D8"/>
    <w:rsid w:val="00E66F10"/>
    <w:rsid w:val="00E671F6"/>
    <w:rsid w:val="00E70148"/>
    <w:rsid w:val="00E71BE2"/>
    <w:rsid w:val="00E74134"/>
    <w:rsid w:val="00E74B53"/>
    <w:rsid w:val="00E74DE0"/>
    <w:rsid w:val="00E753FC"/>
    <w:rsid w:val="00E83AE2"/>
    <w:rsid w:val="00E946CB"/>
    <w:rsid w:val="00E95AD4"/>
    <w:rsid w:val="00E95B70"/>
    <w:rsid w:val="00EA2F1D"/>
    <w:rsid w:val="00EA3E22"/>
    <w:rsid w:val="00EA4E97"/>
    <w:rsid w:val="00EA64C9"/>
    <w:rsid w:val="00EB1BF8"/>
    <w:rsid w:val="00EB3D1D"/>
    <w:rsid w:val="00EB5E90"/>
    <w:rsid w:val="00EC2705"/>
    <w:rsid w:val="00EC3DF6"/>
    <w:rsid w:val="00EC4A62"/>
    <w:rsid w:val="00EC6DAE"/>
    <w:rsid w:val="00EC739B"/>
    <w:rsid w:val="00ED3202"/>
    <w:rsid w:val="00ED51FB"/>
    <w:rsid w:val="00ED642E"/>
    <w:rsid w:val="00EE0343"/>
    <w:rsid w:val="00EE1D3E"/>
    <w:rsid w:val="00EE43BE"/>
    <w:rsid w:val="00EE7E5E"/>
    <w:rsid w:val="00EF0608"/>
    <w:rsid w:val="00EF17C0"/>
    <w:rsid w:val="00EF2394"/>
    <w:rsid w:val="00EF4043"/>
    <w:rsid w:val="00F02B74"/>
    <w:rsid w:val="00F04474"/>
    <w:rsid w:val="00F10F62"/>
    <w:rsid w:val="00F11318"/>
    <w:rsid w:val="00F11A83"/>
    <w:rsid w:val="00F11B26"/>
    <w:rsid w:val="00F1371E"/>
    <w:rsid w:val="00F13776"/>
    <w:rsid w:val="00F13D0A"/>
    <w:rsid w:val="00F1658E"/>
    <w:rsid w:val="00F1757A"/>
    <w:rsid w:val="00F178AC"/>
    <w:rsid w:val="00F17B8C"/>
    <w:rsid w:val="00F17BFF"/>
    <w:rsid w:val="00F20459"/>
    <w:rsid w:val="00F215E7"/>
    <w:rsid w:val="00F23C12"/>
    <w:rsid w:val="00F26D14"/>
    <w:rsid w:val="00F27029"/>
    <w:rsid w:val="00F271E3"/>
    <w:rsid w:val="00F34F23"/>
    <w:rsid w:val="00F36C14"/>
    <w:rsid w:val="00F42F37"/>
    <w:rsid w:val="00F42F7A"/>
    <w:rsid w:val="00F545DC"/>
    <w:rsid w:val="00F6305A"/>
    <w:rsid w:val="00F65AA0"/>
    <w:rsid w:val="00F6660D"/>
    <w:rsid w:val="00F73E8A"/>
    <w:rsid w:val="00F74387"/>
    <w:rsid w:val="00F7686B"/>
    <w:rsid w:val="00F77716"/>
    <w:rsid w:val="00F83621"/>
    <w:rsid w:val="00F918F9"/>
    <w:rsid w:val="00F934AC"/>
    <w:rsid w:val="00F94237"/>
    <w:rsid w:val="00FA11F6"/>
    <w:rsid w:val="00FA300D"/>
    <w:rsid w:val="00FA3EB3"/>
    <w:rsid w:val="00FA47B4"/>
    <w:rsid w:val="00FA7D5D"/>
    <w:rsid w:val="00FB15D7"/>
    <w:rsid w:val="00FB5B0E"/>
    <w:rsid w:val="00FC1C80"/>
    <w:rsid w:val="00FC1CD2"/>
    <w:rsid w:val="00FC6674"/>
    <w:rsid w:val="00FC6F92"/>
    <w:rsid w:val="00FC7F09"/>
    <w:rsid w:val="00FD37D3"/>
    <w:rsid w:val="00FD7047"/>
    <w:rsid w:val="00FE0F72"/>
    <w:rsid w:val="00FE1D14"/>
    <w:rsid w:val="00FE43A0"/>
    <w:rsid w:val="00FF0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76324"/>
  <w15:docId w15:val="{C6817917-79BA-430A-AC9A-06C62453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19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9208DC"/>
    <w:pPr>
      <w:widowControl w:val="0"/>
      <w:autoSpaceDE w:val="0"/>
      <w:autoSpaceDN w:val="0"/>
      <w:adjustRightInd w:val="0"/>
    </w:pPr>
    <w:rPr>
      <w:rFonts w:ascii="宋体" w:cs="宋体"/>
      <w:color w:val="000000"/>
      <w:sz w:val="24"/>
      <w:szCs w:val="24"/>
    </w:rPr>
  </w:style>
  <w:style w:type="paragraph" w:styleId="a3">
    <w:name w:val="Normal (Web)"/>
    <w:basedOn w:val="a"/>
    <w:rsid w:val="009208DC"/>
    <w:pPr>
      <w:widowControl/>
      <w:spacing w:before="100" w:beforeAutospacing="1" w:after="100" w:afterAutospacing="1"/>
      <w:jc w:val="left"/>
    </w:pPr>
    <w:rPr>
      <w:rFonts w:ascii="宋体" w:hAnsi="宋体" w:cs="宋体"/>
      <w:kern w:val="0"/>
      <w:sz w:val="24"/>
      <w:szCs w:val="24"/>
    </w:rPr>
  </w:style>
  <w:style w:type="paragraph" w:styleId="a4">
    <w:name w:val="footer"/>
    <w:basedOn w:val="a"/>
    <w:link w:val="a5"/>
    <w:uiPriority w:val="99"/>
    <w:unhideWhenUsed/>
    <w:rsid w:val="009208DC"/>
    <w:pPr>
      <w:tabs>
        <w:tab w:val="center" w:pos="4153"/>
        <w:tab w:val="right" w:pos="8306"/>
      </w:tabs>
      <w:snapToGrid w:val="0"/>
      <w:jc w:val="left"/>
    </w:pPr>
    <w:rPr>
      <w:kern w:val="0"/>
      <w:sz w:val="18"/>
      <w:szCs w:val="18"/>
      <w:lang w:val="x-none" w:eastAsia="x-none"/>
    </w:rPr>
  </w:style>
  <w:style w:type="character" w:customStyle="1" w:styleId="a5">
    <w:name w:val="页脚 字符"/>
    <w:link w:val="a4"/>
    <w:uiPriority w:val="99"/>
    <w:rsid w:val="009208DC"/>
    <w:rPr>
      <w:rFonts w:ascii="Calibri" w:eastAsia="宋体" w:hAnsi="Calibri" w:cs="Times New Roman"/>
      <w:sz w:val="18"/>
      <w:szCs w:val="18"/>
    </w:rPr>
  </w:style>
  <w:style w:type="paragraph" w:styleId="a6">
    <w:name w:val="header"/>
    <w:basedOn w:val="a"/>
    <w:link w:val="a7"/>
    <w:unhideWhenUsed/>
    <w:rsid w:val="00D95AC3"/>
    <w:pPr>
      <w:pBdr>
        <w:bottom w:val="single" w:sz="6" w:space="1" w:color="auto"/>
      </w:pBdr>
      <w:tabs>
        <w:tab w:val="center" w:pos="4153"/>
        <w:tab w:val="right" w:pos="8306"/>
      </w:tabs>
      <w:snapToGrid w:val="0"/>
      <w:jc w:val="center"/>
    </w:pPr>
    <w:rPr>
      <w:sz w:val="18"/>
      <w:szCs w:val="18"/>
      <w:lang w:val="x-none" w:eastAsia="x-none"/>
    </w:rPr>
  </w:style>
  <w:style w:type="character" w:customStyle="1" w:styleId="a7">
    <w:name w:val="页眉 字符"/>
    <w:link w:val="a6"/>
    <w:rsid w:val="00D95AC3"/>
    <w:rPr>
      <w:kern w:val="2"/>
      <w:sz w:val="18"/>
      <w:szCs w:val="18"/>
    </w:rPr>
  </w:style>
  <w:style w:type="paragraph" w:styleId="a8">
    <w:name w:val="Balloon Text"/>
    <w:basedOn w:val="a"/>
    <w:link w:val="a9"/>
    <w:uiPriority w:val="99"/>
    <w:semiHidden/>
    <w:unhideWhenUsed/>
    <w:rsid w:val="00D95AC3"/>
    <w:rPr>
      <w:sz w:val="18"/>
      <w:szCs w:val="18"/>
      <w:lang w:val="x-none" w:eastAsia="x-none"/>
    </w:rPr>
  </w:style>
  <w:style w:type="character" w:customStyle="1" w:styleId="a9">
    <w:name w:val="批注框文本 字符"/>
    <w:link w:val="a8"/>
    <w:uiPriority w:val="99"/>
    <w:semiHidden/>
    <w:rsid w:val="00D95AC3"/>
    <w:rPr>
      <w:kern w:val="2"/>
      <w:sz w:val="18"/>
      <w:szCs w:val="18"/>
    </w:rPr>
  </w:style>
  <w:style w:type="character" w:styleId="aa">
    <w:name w:val="Hyperlink"/>
    <w:rsid w:val="00E5678F"/>
    <w:rPr>
      <w:color w:val="0000FF"/>
      <w:u w:val="single"/>
    </w:rPr>
  </w:style>
  <w:style w:type="character" w:styleId="ab">
    <w:name w:val="annotation reference"/>
    <w:uiPriority w:val="99"/>
    <w:unhideWhenUsed/>
    <w:qFormat/>
    <w:rsid w:val="009C4443"/>
    <w:rPr>
      <w:sz w:val="21"/>
      <w:szCs w:val="21"/>
    </w:rPr>
  </w:style>
  <w:style w:type="paragraph" w:styleId="ac">
    <w:name w:val="annotation text"/>
    <w:basedOn w:val="a"/>
    <w:link w:val="ad"/>
    <w:uiPriority w:val="99"/>
    <w:unhideWhenUsed/>
    <w:qFormat/>
    <w:rsid w:val="009C4443"/>
    <w:pPr>
      <w:jc w:val="left"/>
    </w:pPr>
    <w:rPr>
      <w:lang w:val="x-none" w:eastAsia="x-none"/>
    </w:rPr>
  </w:style>
  <w:style w:type="character" w:customStyle="1" w:styleId="ad">
    <w:name w:val="批注文字 字符"/>
    <w:link w:val="ac"/>
    <w:uiPriority w:val="99"/>
    <w:qFormat/>
    <w:rsid w:val="009C4443"/>
    <w:rPr>
      <w:kern w:val="2"/>
      <w:sz w:val="21"/>
      <w:szCs w:val="22"/>
    </w:rPr>
  </w:style>
  <w:style w:type="paragraph" w:styleId="ae">
    <w:name w:val="annotation subject"/>
    <w:basedOn w:val="ac"/>
    <w:next w:val="ac"/>
    <w:link w:val="af"/>
    <w:uiPriority w:val="99"/>
    <w:semiHidden/>
    <w:unhideWhenUsed/>
    <w:rsid w:val="009C4443"/>
    <w:rPr>
      <w:b/>
      <w:bCs/>
    </w:rPr>
  </w:style>
  <w:style w:type="character" w:customStyle="1" w:styleId="af">
    <w:name w:val="批注主题 字符"/>
    <w:link w:val="ae"/>
    <w:uiPriority w:val="99"/>
    <w:semiHidden/>
    <w:rsid w:val="009C4443"/>
    <w:rPr>
      <w:b/>
      <w:bCs/>
      <w:kern w:val="2"/>
      <w:sz w:val="21"/>
      <w:szCs w:val="22"/>
    </w:rPr>
  </w:style>
  <w:style w:type="paragraph" w:styleId="af0">
    <w:name w:val="Date"/>
    <w:basedOn w:val="a"/>
    <w:next w:val="a"/>
    <w:link w:val="af1"/>
    <w:uiPriority w:val="99"/>
    <w:semiHidden/>
    <w:unhideWhenUsed/>
    <w:rsid w:val="00766BD5"/>
    <w:pPr>
      <w:ind w:leftChars="2500" w:left="100"/>
    </w:pPr>
    <w:rPr>
      <w:lang w:val="x-none" w:eastAsia="x-none"/>
    </w:rPr>
  </w:style>
  <w:style w:type="character" w:customStyle="1" w:styleId="af1">
    <w:name w:val="日期 字符"/>
    <w:link w:val="af0"/>
    <w:uiPriority w:val="99"/>
    <w:semiHidden/>
    <w:rsid w:val="00766BD5"/>
    <w:rPr>
      <w:kern w:val="2"/>
      <w:sz w:val="21"/>
      <w:szCs w:val="22"/>
    </w:rPr>
  </w:style>
  <w:style w:type="character" w:customStyle="1" w:styleId="da">
    <w:name w:val="da"/>
    <w:basedOn w:val="a0"/>
    <w:rsid w:val="003244DC"/>
  </w:style>
  <w:style w:type="paragraph" w:styleId="af2">
    <w:name w:val="Revision"/>
    <w:hidden/>
    <w:uiPriority w:val="99"/>
    <w:semiHidden/>
    <w:rsid w:val="004576E8"/>
    <w:rPr>
      <w:kern w:val="2"/>
      <w:sz w:val="21"/>
      <w:szCs w:val="22"/>
    </w:rPr>
  </w:style>
  <w:style w:type="paragraph" w:styleId="af3">
    <w:name w:val="List Paragraph"/>
    <w:basedOn w:val="a"/>
    <w:uiPriority w:val="34"/>
    <w:qFormat/>
    <w:rsid w:val="00B1380B"/>
    <w:pPr>
      <w:ind w:firstLineChars="200" w:firstLine="420"/>
    </w:pPr>
  </w:style>
  <w:style w:type="paragraph" w:styleId="af4">
    <w:name w:val="Body Text Indent"/>
    <w:basedOn w:val="a"/>
    <w:link w:val="af5"/>
    <w:rsid w:val="00BB4B1F"/>
    <w:pPr>
      <w:spacing w:line="500" w:lineRule="exact"/>
      <w:ind w:firstLineChars="200" w:firstLine="482"/>
    </w:pPr>
    <w:rPr>
      <w:rFonts w:ascii="宋体" w:hAnsi="宋体"/>
      <w:b/>
      <w:bCs/>
      <w:sz w:val="24"/>
      <w:szCs w:val="24"/>
    </w:rPr>
  </w:style>
  <w:style w:type="character" w:customStyle="1" w:styleId="af5">
    <w:name w:val="正文文本缩进 字符"/>
    <w:basedOn w:val="a0"/>
    <w:link w:val="af4"/>
    <w:rsid w:val="00BB4B1F"/>
    <w:rPr>
      <w:rFonts w:ascii="宋体" w:hAnsi="宋体"/>
      <w:b/>
      <w:bCs/>
      <w:kern w:val="2"/>
      <w:sz w:val="24"/>
      <w:szCs w:val="24"/>
    </w:rPr>
  </w:style>
  <w:style w:type="character" w:styleId="af6">
    <w:name w:val="page number"/>
    <w:basedOn w:val="a0"/>
    <w:uiPriority w:val="99"/>
    <w:semiHidden/>
    <w:unhideWhenUsed/>
    <w:rsid w:val="00C77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417462">
      <w:bodyDiv w:val="1"/>
      <w:marLeft w:val="0"/>
      <w:marRight w:val="0"/>
      <w:marTop w:val="0"/>
      <w:marBottom w:val="0"/>
      <w:divBdr>
        <w:top w:val="none" w:sz="0" w:space="0" w:color="auto"/>
        <w:left w:val="none" w:sz="0" w:space="0" w:color="auto"/>
        <w:bottom w:val="none" w:sz="0" w:space="0" w:color="auto"/>
        <w:right w:val="none" w:sz="0" w:space="0" w:color="auto"/>
      </w:divBdr>
    </w:div>
    <w:div w:id="1179395331">
      <w:bodyDiv w:val="1"/>
      <w:marLeft w:val="0"/>
      <w:marRight w:val="0"/>
      <w:marTop w:val="0"/>
      <w:marBottom w:val="0"/>
      <w:divBdr>
        <w:top w:val="none" w:sz="0" w:space="0" w:color="auto"/>
        <w:left w:val="none" w:sz="0" w:space="0" w:color="auto"/>
        <w:bottom w:val="none" w:sz="0" w:space="0" w:color="auto"/>
        <w:right w:val="none" w:sz="0" w:space="0" w:color="auto"/>
      </w:divBdr>
      <w:divsChild>
        <w:div w:id="931936632">
          <w:marLeft w:val="0"/>
          <w:marRight w:val="0"/>
          <w:marTop w:val="0"/>
          <w:marBottom w:val="0"/>
          <w:divBdr>
            <w:top w:val="none" w:sz="0" w:space="0" w:color="auto"/>
            <w:left w:val="none" w:sz="0" w:space="0" w:color="auto"/>
            <w:bottom w:val="none" w:sz="0" w:space="0" w:color="auto"/>
            <w:right w:val="none" w:sz="0" w:space="0" w:color="auto"/>
          </w:divBdr>
          <w:divsChild>
            <w:div w:id="731731912">
              <w:marLeft w:val="0"/>
              <w:marRight w:val="0"/>
              <w:marTop w:val="0"/>
              <w:marBottom w:val="0"/>
              <w:divBdr>
                <w:top w:val="none" w:sz="0" w:space="0" w:color="auto"/>
                <w:left w:val="none" w:sz="0" w:space="0" w:color="auto"/>
                <w:bottom w:val="none" w:sz="0" w:space="0" w:color="auto"/>
                <w:right w:val="none" w:sz="0" w:space="0" w:color="auto"/>
              </w:divBdr>
              <w:divsChild>
                <w:div w:id="4048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67658">
      <w:bodyDiv w:val="1"/>
      <w:marLeft w:val="0"/>
      <w:marRight w:val="0"/>
      <w:marTop w:val="0"/>
      <w:marBottom w:val="0"/>
      <w:divBdr>
        <w:top w:val="none" w:sz="0" w:space="0" w:color="auto"/>
        <w:left w:val="none" w:sz="0" w:space="0" w:color="auto"/>
        <w:bottom w:val="none" w:sz="0" w:space="0" w:color="auto"/>
        <w:right w:val="none" w:sz="0" w:space="0" w:color="auto"/>
      </w:divBdr>
    </w:div>
    <w:div w:id="1646473092">
      <w:bodyDiv w:val="1"/>
      <w:marLeft w:val="0"/>
      <w:marRight w:val="0"/>
      <w:marTop w:val="0"/>
      <w:marBottom w:val="0"/>
      <w:divBdr>
        <w:top w:val="none" w:sz="0" w:space="0" w:color="auto"/>
        <w:left w:val="none" w:sz="0" w:space="0" w:color="auto"/>
        <w:bottom w:val="none" w:sz="0" w:space="0" w:color="auto"/>
        <w:right w:val="none" w:sz="0" w:space="0" w:color="auto"/>
      </w:divBdr>
      <w:divsChild>
        <w:div w:id="135534546">
          <w:marLeft w:val="0"/>
          <w:marRight w:val="0"/>
          <w:marTop w:val="0"/>
          <w:marBottom w:val="0"/>
          <w:divBdr>
            <w:top w:val="none" w:sz="0" w:space="0" w:color="auto"/>
            <w:left w:val="none" w:sz="0" w:space="0" w:color="auto"/>
            <w:bottom w:val="none" w:sz="0" w:space="0" w:color="auto"/>
            <w:right w:val="none" w:sz="0" w:space="0" w:color="auto"/>
          </w:divBdr>
        </w:div>
      </w:divsChild>
    </w:div>
    <w:div w:id="1708143555">
      <w:bodyDiv w:val="1"/>
      <w:marLeft w:val="0"/>
      <w:marRight w:val="0"/>
      <w:marTop w:val="0"/>
      <w:marBottom w:val="0"/>
      <w:divBdr>
        <w:top w:val="none" w:sz="0" w:space="0" w:color="auto"/>
        <w:left w:val="none" w:sz="0" w:space="0" w:color="auto"/>
        <w:bottom w:val="none" w:sz="0" w:space="0" w:color="auto"/>
        <w:right w:val="none" w:sz="0" w:space="0" w:color="auto"/>
      </w:divBdr>
      <w:divsChild>
        <w:div w:id="723800623">
          <w:marLeft w:val="0"/>
          <w:marRight w:val="0"/>
          <w:marTop w:val="0"/>
          <w:marBottom w:val="0"/>
          <w:divBdr>
            <w:top w:val="none" w:sz="0" w:space="0" w:color="auto"/>
            <w:left w:val="none" w:sz="0" w:space="0" w:color="auto"/>
            <w:bottom w:val="none" w:sz="0" w:space="0" w:color="auto"/>
            <w:right w:val="none" w:sz="0" w:space="0" w:color="auto"/>
          </w:divBdr>
          <w:divsChild>
            <w:div w:id="1301228158">
              <w:marLeft w:val="0"/>
              <w:marRight w:val="0"/>
              <w:marTop w:val="0"/>
              <w:marBottom w:val="0"/>
              <w:divBdr>
                <w:top w:val="none" w:sz="0" w:space="0" w:color="auto"/>
                <w:left w:val="none" w:sz="0" w:space="0" w:color="auto"/>
                <w:bottom w:val="none" w:sz="0" w:space="0" w:color="auto"/>
                <w:right w:val="none" w:sz="0" w:space="0" w:color="auto"/>
              </w:divBdr>
              <w:divsChild>
                <w:div w:id="4088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36558-99DB-4B98-B543-B8BBD1D79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4</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Base/>
  <HLinks>
    <vt:vector size="18" baseType="variant">
      <vt:variant>
        <vt:i4>4587602</vt:i4>
      </vt:variant>
      <vt:variant>
        <vt:i4>9</vt:i4>
      </vt:variant>
      <vt:variant>
        <vt:i4>0</vt:i4>
      </vt:variant>
      <vt:variant>
        <vt:i4>5</vt:i4>
      </vt:variant>
      <vt:variant>
        <vt:lpwstr>http://www.cninfo.com.cn/</vt:lpwstr>
      </vt:variant>
      <vt:variant>
        <vt:lpwstr/>
      </vt:variant>
      <vt:variant>
        <vt:i4>4587602</vt:i4>
      </vt:variant>
      <vt:variant>
        <vt:i4>3</vt:i4>
      </vt:variant>
      <vt:variant>
        <vt:i4>0</vt:i4>
      </vt:variant>
      <vt:variant>
        <vt:i4>5</vt:i4>
      </vt:variant>
      <vt:variant>
        <vt:lpwstr>http://www.cninfo.com.cn/</vt:lpwstr>
      </vt:variant>
      <vt:variant>
        <vt:lpwstr/>
      </vt:variant>
      <vt:variant>
        <vt:i4>4587602</vt:i4>
      </vt:variant>
      <vt:variant>
        <vt:i4>0</vt:i4>
      </vt:variant>
      <vt:variant>
        <vt:i4>0</vt:i4>
      </vt:variant>
      <vt:variant>
        <vt:i4>5</vt:i4>
      </vt:variant>
      <vt:variant>
        <vt:lpwstr>http://www.cninfo.com.cn/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胡婉银</dc:creator>
  <cp:lastModifiedBy>李 冰 娜</cp:lastModifiedBy>
  <cp:revision>85</cp:revision>
  <cp:lastPrinted>2019-08-21T10:18:00Z</cp:lastPrinted>
  <dcterms:created xsi:type="dcterms:W3CDTF">2019-06-02T12:46:00Z</dcterms:created>
  <dcterms:modified xsi:type="dcterms:W3CDTF">2020-04-28T06:41:00Z</dcterms:modified>
</cp:coreProperties>
</file>